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F5" w:rsidRPr="001D0BF5" w:rsidRDefault="00C04F1F" w:rsidP="00686943">
      <w:pPr>
        <w:spacing w:afterLines="50" w:after="156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《粘性</w:t>
      </w:r>
      <w:r>
        <w:rPr>
          <w:b/>
          <w:sz w:val="32"/>
          <w:szCs w:val="32"/>
        </w:rPr>
        <w:t>流体力学</w:t>
      </w:r>
      <w:r>
        <w:rPr>
          <w:rFonts w:hint="eastAsia"/>
          <w:b/>
          <w:sz w:val="32"/>
          <w:szCs w:val="32"/>
        </w:rPr>
        <w:t>》</w:t>
      </w:r>
      <w:r w:rsidR="001D0BF5" w:rsidRPr="001D0BF5">
        <w:rPr>
          <w:b/>
          <w:sz w:val="32"/>
          <w:szCs w:val="32"/>
        </w:rPr>
        <w:t>课程教学大纲</w:t>
      </w:r>
    </w:p>
    <w:p w:rsidR="001D0BF5" w:rsidRPr="001D0BF5" w:rsidRDefault="001D0BF5" w:rsidP="00823ACC">
      <w:pPr>
        <w:ind w:firstLineChars="500" w:firstLine="1050"/>
      </w:pPr>
    </w:p>
    <w:tbl>
      <w:tblPr>
        <w:tblStyle w:val="a5"/>
        <w:tblW w:w="9924" w:type="dxa"/>
        <w:tblInd w:w="-601" w:type="dxa"/>
        <w:tblLook w:val="04A0" w:firstRow="1" w:lastRow="0" w:firstColumn="1" w:lastColumn="0" w:noHBand="0" w:noVBand="1"/>
      </w:tblPr>
      <w:tblGrid>
        <w:gridCol w:w="2406"/>
        <w:gridCol w:w="1265"/>
        <w:gridCol w:w="1515"/>
        <w:gridCol w:w="1477"/>
        <w:gridCol w:w="618"/>
        <w:gridCol w:w="941"/>
        <w:gridCol w:w="1692"/>
        <w:gridCol w:w="10"/>
      </w:tblGrid>
      <w:tr w:rsidR="001D0BF5" w:rsidTr="00686943">
        <w:trPr>
          <w:trHeight w:val="614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课程基本信息（</w:t>
            </w:r>
            <w:r>
              <w:rPr>
                <w:rFonts w:hint="eastAsia"/>
              </w:rPr>
              <w:t>Course Information</w:t>
            </w:r>
            <w:r>
              <w:rPr>
                <w:rFonts w:hint="eastAsia"/>
              </w:rPr>
              <w:t>）</w:t>
            </w:r>
          </w:p>
        </w:tc>
      </w:tr>
      <w:tr w:rsidR="00823ACC" w:rsidTr="00686943">
        <w:trPr>
          <w:trHeight w:val="559"/>
        </w:trPr>
        <w:tc>
          <w:tcPr>
            <w:tcW w:w="2406" w:type="dxa"/>
            <w:vAlign w:val="center"/>
          </w:tcPr>
          <w:p w:rsidR="00823ACC" w:rsidRDefault="00823ACC" w:rsidP="00A724E5">
            <w:pPr>
              <w:jc w:val="center"/>
            </w:pPr>
            <w:r>
              <w:rPr>
                <w:rFonts w:hint="eastAsia"/>
              </w:rPr>
              <w:t>课程代码</w:t>
            </w:r>
          </w:p>
          <w:p w:rsidR="00823ACC" w:rsidRPr="001D0BF5" w:rsidRDefault="00823ACC" w:rsidP="00A724E5">
            <w:pPr>
              <w:jc w:val="center"/>
            </w:pPr>
            <w:r>
              <w:t>（</w:t>
            </w:r>
            <w:r>
              <w:rPr>
                <w:rFonts w:hint="eastAsia"/>
              </w:rPr>
              <w:t>Course Code</w:t>
            </w:r>
            <w:r>
              <w:rPr>
                <w:rFonts w:hint="eastAsia"/>
              </w:rPr>
              <w:t>）</w:t>
            </w:r>
          </w:p>
        </w:tc>
        <w:tc>
          <w:tcPr>
            <w:tcW w:w="1265" w:type="dxa"/>
            <w:vAlign w:val="center"/>
          </w:tcPr>
          <w:p w:rsidR="00823ACC" w:rsidRPr="00C04F1F" w:rsidRDefault="006C6AB7" w:rsidP="00A724E5">
            <w:pPr>
              <w:rPr>
                <w:color w:val="000000" w:themeColor="text1"/>
                <w:w w:val="90"/>
              </w:rPr>
            </w:pPr>
            <w:r w:rsidRPr="00C04F1F">
              <w:rPr>
                <w:rFonts w:hint="eastAsia"/>
                <w:color w:val="000000" w:themeColor="text1"/>
                <w:w w:val="90"/>
              </w:rPr>
              <w:t>AV424</w:t>
            </w:r>
          </w:p>
        </w:tc>
        <w:tc>
          <w:tcPr>
            <w:tcW w:w="1515" w:type="dxa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学时</w:t>
            </w:r>
          </w:p>
          <w:p w:rsidR="00823ACC" w:rsidRPr="00565461" w:rsidRDefault="00823ACC" w:rsidP="00A724E5">
            <w:pPr>
              <w:jc w:val="center"/>
              <w:rPr>
                <w:w w:val="90"/>
              </w:rPr>
            </w:pPr>
            <w:r w:rsidRPr="00565461">
              <w:rPr>
                <w:w w:val="90"/>
              </w:rPr>
              <w:t>（</w:t>
            </w:r>
            <w:r w:rsidRPr="00565461">
              <w:rPr>
                <w:w w:val="90"/>
              </w:rPr>
              <w:t>Credit</w:t>
            </w:r>
            <w:r w:rsidRPr="00565461">
              <w:rPr>
                <w:rFonts w:hint="eastAsia"/>
                <w:w w:val="90"/>
              </w:rPr>
              <w:t xml:space="preserve"> Hours</w:t>
            </w:r>
            <w:r w:rsidRPr="00565461">
              <w:rPr>
                <w:w w:val="90"/>
              </w:rPr>
              <w:t>）</w:t>
            </w:r>
          </w:p>
        </w:tc>
        <w:tc>
          <w:tcPr>
            <w:tcW w:w="1477" w:type="dxa"/>
            <w:vAlign w:val="center"/>
          </w:tcPr>
          <w:p w:rsidR="00823ACC" w:rsidRPr="001D0BF5" w:rsidRDefault="006C6AB7" w:rsidP="00A724E5">
            <w:pPr>
              <w:jc w:val="center"/>
            </w:pPr>
            <w:r>
              <w:rPr>
                <w:rFonts w:hint="eastAsia"/>
              </w:rPr>
              <w:t>48</w:t>
            </w:r>
          </w:p>
        </w:tc>
        <w:tc>
          <w:tcPr>
            <w:tcW w:w="1559" w:type="dxa"/>
            <w:gridSpan w:val="2"/>
            <w:vAlign w:val="center"/>
          </w:tcPr>
          <w:p w:rsidR="00823ACC" w:rsidRDefault="00D130CC" w:rsidP="00A724E5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823ACC" w:rsidRPr="009A13D5">
              <w:t>学分</w:t>
            </w:r>
          </w:p>
          <w:p w:rsidR="00823ACC" w:rsidRPr="009A13D5" w:rsidRDefault="00823ACC" w:rsidP="00A724E5">
            <w:pPr>
              <w:jc w:val="center"/>
            </w:pPr>
            <w:r>
              <w:t>（</w:t>
            </w:r>
            <w:r>
              <w:t>Credits</w:t>
            </w:r>
            <w:r>
              <w:t>）</w:t>
            </w:r>
          </w:p>
        </w:tc>
        <w:tc>
          <w:tcPr>
            <w:tcW w:w="1702" w:type="dxa"/>
            <w:gridSpan w:val="2"/>
            <w:vAlign w:val="center"/>
          </w:tcPr>
          <w:p w:rsidR="00823ACC" w:rsidRPr="00565461" w:rsidRDefault="006C6AB7" w:rsidP="00A724E5">
            <w:pPr>
              <w:rPr>
                <w:color w:val="00B050"/>
              </w:rPr>
            </w:pPr>
            <w:r>
              <w:rPr>
                <w:rFonts w:hint="eastAsia"/>
                <w:color w:val="00B050"/>
              </w:rPr>
              <w:t>3</w:t>
            </w:r>
          </w:p>
        </w:tc>
      </w:tr>
      <w:tr w:rsidR="001D0BF5" w:rsidTr="00686943">
        <w:trPr>
          <w:trHeight w:val="448"/>
        </w:trPr>
        <w:tc>
          <w:tcPr>
            <w:tcW w:w="2406" w:type="dxa"/>
            <w:vMerge w:val="restart"/>
            <w:vAlign w:val="center"/>
          </w:tcPr>
          <w:p w:rsidR="001D0BF5" w:rsidRDefault="00D130CC" w:rsidP="007C626D">
            <w:r w:rsidRPr="00565461">
              <w:rPr>
                <w:rFonts w:hint="eastAsia"/>
                <w:color w:val="FF0000"/>
              </w:rPr>
              <w:t>*</w:t>
            </w:r>
            <w:r w:rsidR="001D0BF5">
              <w:t>课程名称</w:t>
            </w:r>
          </w:p>
          <w:p w:rsidR="001D0BF5" w:rsidRPr="001D0BF5" w:rsidRDefault="001D0BF5" w:rsidP="007C626D">
            <w:r>
              <w:t>（</w:t>
            </w:r>
            <w:r>
              <w:rPr>
                <w:rFonts w:hint="eastAsia"/>
              </w:rPr>
              <w:t>Course Name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</w:tcPr>
          <w:p w:rsidR="001D0BF5" w:rsidRPr="00C04F1F" w:rsidRDefault="00686943" w:rsidP="00686943">
            <w:pPr>
              <w:jc w:val="left"/>
              <w:rPr>
                <w:color w:val="000000" w:themeColor="text1"/>
              </w:rPr>
            </w:pPr>
            <w:r w:rsidRPr="00C04F1F">
              <w:rPr>
                <w:rFonts w:hint="eastAsia"/>
                <w:color w:val="000000" w:themeColor="text1"/>
              </w:rPr>
              <w:t>（中文）</w:t>
            </w:r>
            <w:r w:rsidR="006C6AB7" w:rsidRPr="00C04F1F">
              <w:rPr>
                <w:rFonts w:hint="eastAsia"/>
                <w:color w:val="000000" w:themeColor="text1"/>
              </w:rPr>
              <w:t>粘性流体力学</w:t>
            </w:r>
            <w:bookmarkStart w:id="0" w:name="_GoBack"/>
            <w:bookmarkEnd w:id="0"/>
          </w:p>
        </w:tc>
      </w:tr>
      <w:tr w:rsidR="001D0BF5" w:rsidTr="00686943">
        <w:trPr>
          <w:trHeight w:val="411"/>
        </w:trPr>
        <w:tc>
          <w:tcPr>
            <w:tcW w:w="2406" w:type="dxa"/>
            <w:vMerge/>
          </w:tcPr>
          <w:p w:rsidR="001D0BF5" w:rsidRPr="001D0BF5" w:rsidRDefault="001D0BF5" w:rsidP="007C626D">
            <w:pPr>
              <w:jc w:val="left"/>
            </w:pPr>
          </w:p>
        </w:tc>
        <w:tc>
          <w:tcPr>
            <w:tcW w:w="7518" w:type="dxa"/>
            <w:gridSpan w:val="7"/>
          </w:tcPr>
          <w:p w:rsidR="001D0BF5" w:rsidRPr="00C04F1F" w:rsidRDefault="00686943" w:rsidP="00686943">
            <w:pPr>
              <w:jc w:val="left"/>
              <w:rPr>
                <w:color w:val="000000" w:themeColor="text1"/>
              </w:rPr>
            </w:pPr>
            <w:r w:rsidRPr="00C04F1F">
              <w:rPr>
                <w:rFonts w:hint="eastAsia"/>
                <w:color w:val="000000" w:themeColor="text1"/>
              </w:rPr>
              <w:t>（英文）</w:t>
            </w:r>
            <w:r w:rsidR="006C6AB7" w:rsidRPr="00C04F1F">
              <w:rPr>
                <w:rFonts w:hint="eastAsia"/>
                <w:color w:val="000000" w:themeColor="text1"/>
              </w:rPr>
              <w:t>Vi</w:t>
            </w:r>
            <w:r w:rsidR="006C6AB7" w:rsidRPr="00C04F1F">
              <w:rPr>
                <w:color w:val="000000" w:themeColor="text1"/>
              </w:rPr>
              <w:t xml:space="preserve">scous </w:t>
            </w:r>
            <w:r w:rsidR="00B74D93" w:rsidRPr="00C04F1F">
              <w:rPr>
                <w:color w:val="000000" w:themeColor="text1"/>
              </w:rPr>
              <w:t>Fluid Mechanics</w:t>
            </w:r>
          </w:p>
        </w:tc>
      </w:tr>
      <w:tr w:rsidR="001D0BF5" w:rsidTr="00686943">
        <w:trPr>
          <w:trHeight w:val="700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课程性质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(</w:t>
            </w:r>
            <w:r w:rsidRPr="00511D50">
              <w:rPr>
                <w:rFonts w:hint="eastAsia"/>
              </w:rPr>
              <w:t>Course Type</w:t>
            </w:r>
            <w:r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C04F1F" w:rsidRDefault="00B74D93" w:rsidP="00823ACC">
            <w:pPr>
              <w:jc w:val="center"/>
              <w:rPr>
                <w:color w:val="000000" w:themeColor="text1"/>
              </w:rPr>
            </w:pPr>
            <w:r w:rsidRPr="00C04F1F">
              <w:rPr>
                <w:rFonts w:hint="eastAsia"/>
                <w:color w:val="000000" w:themeColor="text1"/>
              </w:rPr>
              <w:t>专业选修课（</w:t>
            </w:r>
            <w:r w:rsidR="00B92A5F" w:rsidRPr="00C04F1F">
              <w:rPr>
                <w:rFonts w:hint="eastAsia"/>
                <w:color w:val="000000" w:themeColor="text1"/>
              </w:rPr>
              <w:t>elective course</w:t>
            </w:r>
            <w:r w:rsidRPr="00C04F1F">
              <w:rPr>
                <w:rFonts w:hint="eastAsia"/>
                <w:color w:val="000000" w:themeColor="text1"/>
              </w:rPr>
              <w:t>）</w:t>
            </w:r>
          </w:p>
        </w:tc>
      </w:tr>
      <w:tr w:rsidR="00AE6C69" w:rsidTr="00686943">
        <w:tc>
          <w:tcPr>
            <w:tcW w:w="2406" w:type="dxa"/>
            <w:vAlign w:val="center"/>
          </w:tcPr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授课对象</w:t>
            </w:r>
          </w:p>
          <w:p w:rsidR="00AE6C69" w:rsidRDefault="00AE6C69" w:rsidP="00D130CC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Audience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E6C69" w:rsidRPr="001D0BF5" w:rsidRDefault="00B92A5F" w:rsidP="00823ACC">
            <w:pPr>
              <w:jc w:val="left"/>
            </w:pPr>
            <w:r>
              <w:t>本科四年级学生（</w:t>
            </w:r>
            <w:r>
              <w:rPr>
                <w:rFonts w:hint="eastAsia"/>
              </w:rPr>
              <w:t>U</w:t>
            </w:r>
            <w:r>
              <w:t>ndergraduate Senior</w:t>
            </w:r>
            <w:r>
              <w:t>）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D130CC">
            <w:pPr>
              <w:jc w:val="center"/>
            </w:pPr>
            <w:r>
              <w:rPr>
                <w:rFonts w:hint="eastAsia"/>
              </w:rPr>
              <w:t>授课语言</w:t>
            </w:r>
          </w:p>
          <w:p w:rsidR="001D0BF5" w:rsidRPr="001D0BF5" w:rsidRDefault="001D0BF5" w:rsidP="007C626D">
            <w:pPr>
              <w:jc w:val="left"/>
            </w:pPr>
            <w:r>
              <w:rPr>
                <w:rFonts w:hint="eastAsia"/>
              </w:rPr>
              <w:t>(Language of Instruction)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B92A5F" w:rsidP="00823ACC">
            <w:pPr>
              <w:jc w:val="left"/>
            </w:pPr>
            <w:r>
              <w:t>英语（</w:t>
            </w:r>
            <w:r>
              <w:rPr>
                <w:rFonts w:hint="eastAsia"/>
              </w:rPr>
              <w:t>English</w:t>
            </w:r>
            <w:r>
              <w:rPr>
                <w:rFonts w:hint="eastAsia"/>
              </w:rPr>
              <w:t>）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D130CC" w:rsidP="007C626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>
              <w:rPr>
                <w:rFonts w:hint="eastAsia"/>
              </w:rPr>
              <w:t>开课院系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School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B92A5F" w:rsidP="00B92A5F">
            <w:r>
              <w:t>航空航天学院（</w:t>
            </w:r>
            <w:r>
              <w:t>School of Aeronautics and Astronautics</w:t>
            </w:r>
            <w:r>
              <w:rPr>
                <w:rFonts w:hint="eastAsia"/>
              </w:rPr>
              <w:t>）</w:t>
            </w:r>
          </w:p>
        </w:tc>
      </w:tr>
      <w:tr w:rsidR="001D0BF5" w:rsidTr="00686943"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先修课程</w:t>
            </w:r>
          </w:p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（</w:t>
            </w:r>
            <w:r w:rsidRPr="00D22BA3">
              <w:rPr>
                <w:rFonts w:hint="eastAsia"/>
              </w:rPr>
              <w:t>Prerequisite</w:t>
            </w:r>
            <w:r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1D0BF5" w:rsidRPr="001D0BF5" w:rsidRDefault="00AD3DEC" w:rsidP="007C626D">
            <w:pPr>
              <w:jc w:val="left"/>
            </w:pPr>
            <w:r>
              <w:rPr>
                <w:rFonts w:hint="eastAsia"/>
              </w:rPr>
              <w:t>空气动力学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II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t>erodynamics I&amp;II</w:t>
            </w:r>
            <w:r>
              <w:rPr>
                <w:rFonts w:hint="eastAsia"/>
              </w:rPr>
              <w:t>）</w:t>
            </w:r>
          </w:p>
        </w:tc>
      </w:tr>
      <w:tr w:rsidR="001D0BF5" w:rsidTr="00686943">
        <w:trPr>
          <w:gridAfter w:val="1"/>
          <w:wAfter w:w="10" w:type="dxa"/>
        </w:trPr>
        <w:tc>
          <w:tcPr>
            <w:tcW w:w="2406" w:type="dxa"/>
            <w:vAlign w:val="center"/>
          </w:tcPr>
          <w:p w:rsidR="001D0BF5" w:rsidRDefault="001D0BF5" w:rsidP="007C626D">
            <w:pPr>
              <w:jc w:val="center"/>
            </w:pPr>
            <w:r>
              <w:rPr>
                <w:rFonts w:hint="eastAsia"/>
              </w:rPr>
              <w:t>授课教师</w:t>
            </w:r>
          </w:p>
          <w:p w:rsidR="001D0BF5" w:rsidRDefault="001D0BF5" w:rsidP="008F7DAE">
            <w:pPr>
              <w:jc w:val="center"/>
            </w:pPr>
            <w:r>
              <w:rPr>
                <w:rFonts w:hint="eastAsia"/>
              </w:rPr>
              <w:t>（</w:t>
            </w:r>
            <w:r w:rsidR="008F7DAE">
              <w:rPr>
                <w:rFonts w:hint="eastAsia"/>
              </w:rPr>
              <w:t>Instructor</w:t>
            </w:r>
            <w:r>
              <w:rPr>
                <w:rFonts w:hint="eastAsia"/>
              </w:rPr>
              <w:t>）</w:t>
            </w:r>
          </w:p>
        </w:tc>
        <w:tc>
          <w:tcPr>
            <w:tcW w:w="2780" w:type="dxa"/>
            <w:gridSpan w:val="2"/>
            <w:vAlign w:val="center"/>
          </w:tcPr>
          <w:p w:rsidR="001D0BF5" w:rsidRDefault="00AD3DEC" w:rsidP="007C626D">
            <w:pPr>
              <w:jc w:val="center"/>
            </w:pPr>
            <w:r>
              <w:rPr>
                <w:rFonts w:hint="eastAsia"/>
              </w:rPr>
              <w:t>陈方（</w:t>
            </w:r>
            <w:r>
              <w:rPr>
                <w:rFonts w:hint="eastAsia"/>
              </w:rPr>
              <w:t>F</w:t>
            </w:r>
            <w:r>
              <w:t>ang Chen</w:t>
            </w:r>
            <w:r>
              <w:rPr>
                <w:rFonts w:hint="eastAsia"/>
              </w:rPr>
              <w:t>）</w:t>
            </w:r>
          </w:p>
        </w:tc>
        <w:tc>
          <w:tcPr>
            <w:tcW w:w="2095" w:type="dxa"/>
            <w:gridSpan w:val="2"/>
            <w:vAlign w:val="center"/>
          </w:tcPr>
          <w:p w:rsidR="00686943" w:rsidRDefault="00686943" w:rsidP="00686943">
            <w:pPr>
              <w:jc w:val="center"/>
            </w:pPr>
            <w:r>
              <w:rPr>
                <w:rFonts w:hint="eastAsia"/>
              </w:rPr>
              <w:t>课程网址</w:t>
            </w:r>
          </w:p>
          <w:p w:rsidR="001D0BF5" w:rsidRDefault="00686943" w:rsidP="00686943">
            <w:pPr>
              <w:jc w:val="center"/>
            </w:pPr>
            <w:r>
              <w:rPr>
                <w:rFonts w:hint="eastAsia"/>
              </w:rPr>
              <w:t>(</w:t>
            </w:r>
            <w:r w:rsidRPr="00E905D9">
              <w:t xml:space="preserve">Course </w:t>
            </w:r>
            <w:r>
              <w:rPr>
                <w:rFonts w:hint="eastAsia"/>
              </w:rPr>
              <w:t>W</w:t>
            </w:r>
            <w:r w:rsidRPr="00E905D9">
              <w:t>ebpage</w:t>
            </w:r>
            <w:r>
              <w:rPr>
                <w:rFonts w:hint="eastAsia"/>
              </w:rPr>
              <w:t>)</w:t>
            </w:r>
          </w:p>
        </w:tc>
        <w:tc>
          <w:tcPr>
            <w:tcW w:w="2633" w:type="dxa"/>
            <w:gridSpan w:val="2"/>
            <w:vAlign w:val="center"/>
          </w:tcPr>
          <w:p w:rsidR="001D0BF5" w:rsidRPr="0074127F" w:rsidRDefault="001D0BF5" w:rsidP="007C626D">
            <w:pPr>
              <w:jc w:val="center"/>
              <w:rPr>
                <w:color w:val="00B050"/>
              </w:rPr>
            </w:pPr>
          </w:p>
        </w:tc>
      </w:tr>
      <w:tr w:rsidR="001D0BF5" w:rsidTr="00686943">
        <w:trPr>
          <w:trHeight w:val="1728"/>
        </w:trPr>
        <w:tc>
          <w:tcPr>
            <w:tcW w:w="2406" w:type="dxa"/>
            <w:vAlign w:val="center"/>
          </w:tcPr>
          <w:p w:rsidR="001D0BF5" w:rsidRPr="001D0BF5" w:rsidRDefault="00565461" w:rsidP="00227A34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227A34">
              <w:rPr>
                <w:rFonts w:hint="eastAsia"/>
              </w:rPr>
              <w:t>课程</w:t>
            </w:r>
            <w:r w:rsidR="001D0BF5" w:rsidRPr="001D0BF5">
              <w:rPr>
                <w:rFonts w:hint="eastAsia"/>
              </w:rPr>
              <w:t>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AD3DEC" w:rsidRPr="001D0BF5" w:rsidRDefault="00913DA3" w:rsidP="00913DA3">
            <w:r w:rsidRPr="00003E8C">
              <w:rPr>
                <w:rFonts w:hint="eastAsia"/>
              </w:rPr>
              <w:t>本课程是航空航天类院校飞行器设计专业教学计划中的</w:t>
            </w:r>
            <w:r>
              <w:rPr>
                <w:rFonts w:hint="eastAsia"/>
              </w:rPr>
              <w:t>专业选修</w:t>
            </w:r>
            <w:r w:rsidRPr="00003E8C">
              <w:rPr>
                <w:rFonts w:hint="eastAsia"/>
              </w:rPr>
              <w:t>课。本课程的内容主要为</w:t>
            </w:r>
            <w:r>
              <w:rPr>
                <w:rFonts w:hint="eastAsia"/>
              </w:rPr>
              <w:t>粘性流体运动的基本方程、运动方程的精确解、不可压缩层流边界层、湍流的产生和流动稳定性理论、湍流基本理论、湍流边界层、剪切流动</w:t>
            </w:r>
            <w:r w:rsidRPr="00003E8C">
              <w:rPr>
                <w:rFonts w:hint="eastAsia"/>
              </w:rPr>
              <w:t>等。本课程的目的和任务是使学生掌握</w:t>
            </w:r>
            <w:r>
              <w:rPr>
                <w:rFonts w:hint="eastAsia"/>
              </w:rPr>
              <w:t>流体的运动性质和基本规律</w:t>
            </w:r>
            <w:r w:rsidRPr="00003E8C">
              <w:rPr>
                <w:rFonts w:hint="eastAsia"/>
              </w:rPr>
              <w:t>以及解决</w:t>
            </w:r>
            <w:r>
              <w:rPr>
                <w:rFonts w:hint="eastAsia"/>
              </w:rPr>
              <w:t>分离流、涡旋流、湍流等</w:t>
            </w:r>
            <w:r w:rsidRPr="00003E8C">
              <w:rPr>
                <w:rFonts w:hint="eastAsia"/>
              </w:rPr>
              <w:t>空气动力学问题的基本方法和分析手段。</w:t>
            </w:r>
          </w:p>
        </w:tc>
      </w:tr>
      <w:tr w:rsidR="001D0BF5" w:rsidTr="00AE6C69">
        <w:trPr>
          <w:trHeight w:val="1633"/>
        </w:trPr>
        <w:tc>
          <w:tcPr>
            <w:tcW w:w="2406" w:type="dxa"/>
            <w:tcBorders>
              <w:bottom w:val="single" w:sz="4" w:space="0" w:color="auto"/>
            </w:tcBorders>
            <w:vAlign w:val="center"/>
          </w:tcPr>
          <w:p w:rsidR="001D0BF5" w:rsidRPr="001D0BF5" w:rsidRDefault="00565461" w:rsidP="00FC687D">
            <w:pPr>
              <w:jc w:val="center"/>
            </w:pPr>
            <w:r w:rsidRPr="00565461">
              <w:rPr>
                <w:rFonts w:hint="eastAsia"/>
                <w:color w:val="FF0000"/>
              </w:rPr>
              <w:t>*</w:t>
            </w:r>
            <w:r w:rsidR="001D0BF5" w:rsidRPr="001D0BF5">
              <w:rPr>
                <w:rFonts w:hint="eastAsia"/>
              </w:rPr>
              <w:t>课程简介</w:t>
            </w:r>
            <w:r w:rsidR="001D0BF5" w:rsidRPr="001D0BF5">
              <w:rPr>
                <w:rFonts w:hint="eastAsia"/>
                <w:w w:val="90"/>
              </w:rPr>
              <w:t>（</w:t>
            </w:r>
            <w:r w:rsidR="001D0BF5" w:rsidRPr="001D0BF5">
              <w:rPr>
                <w:rFonts w:hint="eastAsia"/>
                <w:w w:val="90"/>
              </w:rPr>
              <w:t>Description</w:t>
            </w:r>
            <w:r w:rsidR="001D0BF5" w:rsidRPr="001D0BF5">
              <w:rPr>
                <w:rFonts w:hint="eastAsia"/>
                <w:w w:val="90"/>
              </w:rPr>
              <w:t>）</w:t>
            </w:r>
          </w:p>
        </w:tc>
        <w:tc>
          <w:tcPr>
            <w:tcW w:w="7518" w:type="dxa"/>
            <w:gridSpan w:val="7"/>
            <w:tcBorders>
              <w:bottom w:val="single" w:sz="4" w:space="0" w:color="auto"/>
            </w:tcBorders>
            <w:vAlign w:val="center"/>
          </w:tcPr>
          <w:p w:rsidR="00913DA3" w:rsidRPr="001D0BF5" w:rsidRDefault="00913DA3" w:rsidP="00890FD4">
            <w:pPr>
              <w:jc w:val="left"/>
            </w:pPr>
            <w:r>
              <w:t>Viscous Fluid Mechanics</w:t>
            </w:r>
            <w:r w:rsidRPr="00003E8C">
              <w:t xml:space="preserve"> is available for the students majoring in aircraft design disciplines of aeronautics and astronautics school/department. It covers the following topics: </w:t>
            </w:r>
            <w:r>
              <w:t xml:space="preserve">principles of viscous fluid mechanics; </w:t>
            </w:r>
            <w:r w:rsidR="00BC4257">
              <w:t xml:space="preserve">some special flows; </w:t>
            </w:r>
            <w:r w:rsidR="00890FD4">
              <w:t xml:space="preserve">laminar </w:t>
            </w:r>
            <w:r w:rsidR="00BC4257">
              <w:t xml:space="preserve">boundary layer of </w:t>
            </w:r>
            <w:r w:rsidRPr="00003E8C">
              <w:t xml:space="preserve">incompressible flows; </w:t>
            </w:r>
            <w:r w:rsidR="00BC4257">
              <w:t>turbulent theory; turbulent boundary layer</w:t>
            </w:r>
            <w:r w:rsidRPr="00003E8C">
              <w:t xml:space="preserve">; </w:t>
            </w:r>
            <w:r w:rsidR="00BC4257">
              <w:t xml:space="preserve">shear flows </w:t>
            </w:r>
            <w:r w:rsidRPr="00003E8C">
              <w:t xml:space="preserve">etc. By learning the course, students can rapidly apply fundamental principles of physics, formulate and apply appropriate aerodynamic models, and assess the applicability of various </w:t>
            </w:r>
            <w:r w:rsidR="00BC4257">
              <w:t>fluid mechanical</w:t>
            </w:r>
            <w:r w:rsidRPr="00003E8C">
              <w:t xml:space="preserve"> models, thus making the basis for their future research work on aerodynamics and aircraft design.</w:t>
            </w:r>
          </w:p>
        </w:tc>
      </w:tr>
      <w:tr w:rsidR="000A548F" w:rsidTr="00686943">
        <w:trPr>
          <w:trHeight w:val="557"/>
        </w:trPr>
        <w:tc>
          <w:tcPr>
            <w:tcW w:w="9924" w:type="dxa"/>
            <w:gridSpan w:val="8"/>
            <w:shd w:val="clear" w:color="auto" w:fill="D9D9D9" w:themeFill="background1" w:themeFillShade="D9"/>
            <w:vAlign w:val="center"/>
          </w:tcPr>
          <w:p w:rsidR="000A548F" w:rsidRPr="001D0BF5" w:rsidRDefault="000A548F" w:rsidP="00135619">
            <w:r w:rsidRPr="001D0BF5">
              <w:rPr>
                <w:rFonts w:hint="eastAsia"/>
              </w:rPr>
              <w:t>课程教学大纲（</w:t>
            </w:r>
            <w:r w:rsidR="00135619">
              <w:rPr>
                <w:rFonts w:hint="eastAsia"/>
              </w:rPr>
              <w:t>C</w:t>
            </w:r>
            <w:r w:rsidRPr="001D0BF5">
              <w:t xml:space="preserve">ourse </w:t>
            </w:r>
            <w:r w:rsidR="00135619">
              <w:rPr>
                <w:rFonts w:hint="eastAsia"/>
              </w:rPr>
              <w:t>S</w:t>
            </w:r>
            <w:r w:rsidRPr="001D0BF5">
              <w:t>yllabus</w:t>
            </w:r>
            <w:r w:rsidRPr="001D0BF5">
              <w:rPr>
                <w:rFonts w:hint="eastAsia"/>
              </w:rPr>
              <w:t>）</w:t>
            </w:r>
          </w:p>
        </w:tc>
      </w:tr>
      <w:tr w:rsidR="001D0BF5" w:rsidTr="0027360E">
        <w:trPr>
          <w:trHeight w:val="1833"/>
        </w:trPr>
        <w:tc>
          <w:tcPr>
            <w:tcW w:w="2406" w:type="dxa"/>
            <w:vAlign w:val="center"/>
          </w:tcPr>
          <w:p w:rsidR="001D0BF5" w:rsidRPr="0026569D" w:rsidRDefault="0074127F" w:rsidP="00BC4257">
            <w:r w:rsidRPr="00BC4257">
              <w:rPr>
                <w:rFonts w:hint="eastAsia"/>
              </w:rPr>
              <w:lastRenderedPageBreak/>
              <w:t>*</w:t>
            </w:r>
            <w:r w:rsidR="001D0BF5" w:rsidRPr="001D0BF5">
              <w:rPr>
                <w:rFonts w:hint="eastAsia"/>
              </w:rPr>
              <w:t>学习目标</w:t>
            </w:r>
            <w:r w:rsidR="001D0BF5" w:rsidRPr="001D0BF5">
              <w:rPr>
                <w:rFonts w:hint="eastAsia"/>
              </w:rPr>
              <w:t>(Learning Outcomes)</w:t>
            </w:r>
          </w:p>
        </w:tc>
        <w:tc>
          <w:tcPr>
            <w:tcW w:w="7518" w:type="dxa"/>
            <w:gridSpan w:val="7"/>
            <w:vAlign w:val="center"/>
          </w:tcPr>
          <w:p w:rsidR="00BC4257" w:rsidRDefault="00BC4257" w:rsidP="00BC4257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．课堂教学主要讲解基本原理，并将粘性流体力学现象等融入基本原理的讲解，使学生初步了解粘性流体力学的理论体系、思维方式和研究方法。</w:t>
            </w:r>
          </w:p>
          <w:p w:rsidR="00BC4257" w:rsidRDefault="00BC4257" w:rsidP="00BC4257">
            <w:r>
              <w:t>2</w:t>
            </w:r>
            <w:r>
              <w:rPr>
                <w:rFonts w:hint="eastAsia"/>
              </w:rPr>
              <w:t>．通过课堂互动的教学模式，使学生能更好地融入课堂教学。</w:t>
            </w:r>
          </w:p>
          <w:p w:rsidR="00BC4257" w:rsidRDefault="00BC4257" w:rsidP="00BC4257">
            <w:r>
              <w:t>3</w:t>
            </w:r>
            <w:r>
              <w:rPr>
                <w:rFonts w:hint="eastAsia"/>
              </w:rPr>
              <w:t>．作业以理论分析和基本概念为主，培养学生熟练运用所学知识的能力以及表达能力等。</w:t>
            </w:r>
          </w:p>
          <w:p w:rsidR="00BC4257" w:rsidRDefault="00BC4257" w:rsidP="00BC4257">
            <w:r>
              <w:t>4</w:t>
            </w:r>
            <w:r>
              <w:rPr>
                <w:rFonts w:hint="eastAsia"/>
              </w:rPr>
              <w:t>．教学实验侧重实践环节，有助于学生能对基本空气动力学现象有形象、直观的认识，并能灵活运用课堂知识进行理解和分析。</w:t>
            </w:r>
          </w:p>
          <w:p w:rsidR="001D0BF5" w:rsidRPr="00BC4257" w:rsidRDefault="009A1690" w:rsidP="00BC4257">
            <w:r w:rsidRPr="00BC4257">
              <w:rPr>
                <w:rFonts w:hint="eastAsia"/>
              </w:rPr>
              <w:t>（注：须根据课程性质，着重描述课程教学在培养学生知识、能力、素质等方面的贡献，是课程目标的细化，专业培养计划内课程必须与专业培养目标具体贡献点相对应</w:t>
            </w:r>
            <w:r w:rsidR="00A16565" w:rsidRPr="00BC4257">
              <w:rPr>
                <w:rFonts w:hint="eastAsia"/>
              </w:rPr>
              <w:t>，并在描述语句后注明对应目标体系的代码，举例如下</w:t>
            </w:r>
            <w:r w:rsidRPr="00BC4257">
              <w:rPr>
                <w:rFonts w:hint="eastAsia"/>
              </w:rPr>
              <w:t>；其他类型课程请根据课程实施情况从三方面描述。）</w:t>
            </w:r>
          </w:p>
          <w:p w:rsidR="00A16565" w:rsidRPr="00BC4257" w:rsidRDefault="00A16565" w:rsidP="00BC4257">
            <w:pPr>
              <w:pStyle w:val="a3"/>
              <w:numPr>
                <w:ilvl w:val="0"/>
                <w:numId w:val="2"/>
              </w:numPr>
              <w:ind w:firstLineChars="0"/>
            </w:pPr>
            <w:r w:rsidRPr="00BC4257">
              <w:rPr>
                <w:rFonts w:hint="eastAsia"/>
              </w:rPr>
              <w:t>了解并认识工程与科学的关系（</w:t>
            </w:r>
            <w:r w:rsidRPr="00BC4257">
              <w:rPr>
                <w:rFonts w:hint="eastAsia"/>
              </w:rPr>
              <w:t>A3</w:t>
            </w:r>
            <w:r w:rsidRPr="00BC4257">
              <w:rPr>
                <w:rFonts w:hint="eastAsia"/>
              </w:rPr>
              <w:t>）</w:t>
            </w:r>
          </w:p>
          <w:p w:rsidR="00A16565" w:rsidRPr="00BC4257" w:rsidRDefault="00A16565" w:rsidP="00BC4257">
            <w:pPr>
              <w:pStyle w:val="a3"/>
              <w:numPr>
                <w:ilvl w:val="0"/>
                <w:numId w:val="2"/>
              </w:numPr>
              <w:ind w:firstLineChars="0"/>
            </w:pPr>
            <w:r w:rsidRPr="00BC4257">
              <w:rPr>
                <w:rFonts w:hint="eastAsia"/>
              </w:rPr>
              <w:t>了解工程设计的基本概念和一般流程（</w:t>
            </w:r>
            <w:r w:rsidRPr="00BC4257">
              <w:rPr>
                <w:rFonts w:hint="eastAsia"/>
              </w:rPr>
              <w:t>A5.1</w:t>
            </w:r>
            <w:r w:rsidRPr="00BC4257">
              <w:rPr>
                <w:rFonts w:hint="eastAsia"/>
              </w:rPr>
              <w:t>，</w:t>
            </w:r>
            <w:r w:rsidRPr="00BC4257">
              <w:rPr>
                <w:rFonts w:hint="eastAsia"/>
              </w:rPr>
              <w:t>A5.4</w:t>
            </w:r>
            <w:r w:rsidRPr="00BC4257">
              <w:rPr>
                <w:rFonts w:hint="eastAsia"/>
              </w:rPr>
              <w:t>）</w:t>
            </w:r>
          </w:p>
          <w:p w:rsidR="00A16565" w:rsidRPr="00A16565" w:rsidRDefault="00A16565" w:rsidP="00BC4257">
            <w:pPr>
              <w:pStyle w:val="a3"/>
              <w:numPr>
                <w:ilvl w:val="0"/>
                <w:numId w:val="2"/>
              </w:numPr>
              <w:ind w:firstLineChars="0"/>
            </w:pPr>
            <w:r w:rsidRPr="00BC4257">
              <w:t xml:space="preserve"> </w:t>
            </w:r>
            <w:r w:rsidRPr="00BC4257">
              <w:rPr>
                <w:rFonts w:hint="eastAsia"/>
              </w:rPr>
              <w:t>通过课程项目的实践，培育认识和发现问题的能力（</w:t>
            </w:r>
            <w:r w:rsidRPr="00BC4257">
              <w:rPr>
                <w:rFonts w:hint="eastAsia"/>
              </w:rPr>
              <w:t>B2</w:t>
            </w:r>
            <w:r w:rsidRPr="00BC4257">
              <w:rPr>
                <w:rFonts w:hint="eastAsia"/>
              </w:rPr>
              <w:t>，</w:t>
            </w:r>
            <w:r w:rsidRPr="00BC4257">
              <w:rPr>
                <w:rFonts w:hint="eastAsia"/>
              </w:rPr>
              <w:t>C2</w:t>
            </w:r>
            <w:r w:rsidRPr="00BC4257">
              <w:rPr>
                <w:rFonts w:hint="eastAsia"/>
              </w:rPr>
              <w:t>）和团队协作解决工程问题的能力（</w:t>
            </w:r>
            <w:r w:rsidRPr="00BC4257">
              <w:rPr>
                <w:rFonts w:hint="eastAsia"/>
              </w:rPr>
              <w:t>A5.3</w:t>
            </w:r>
            <w:r w:rsidRPr="00BC4257">
              <w:rPr>
                <w:rFonts w:hint="eastAsia"/>
              </w:rPr>
              <w:t>，</w:t>
            </w:r>
            <w:r w:rsidRPr="00BC4257">
              <w:rPr>
                <w:rFonts w:hint="eastAsia"/>
              </w:rPr>
              <w:t>B3</w:t>
            </w:r>
            <w:r w:rsidRPr="00BC4257">
              <w:rPr>
                <w:rFonts w:hint="eastAsia"/>
              </w:rPr>
              <w:t>，</w:t>
            </w:r>
            <w:r w:rsidRPr="00BC4257">
              <w:rPr>
                <w:rFonts w:hint="eastAsia"/>
              </w:rPr>
              <w:t>C1</w:t>
            </w:r>
            <w:r w:rsidRPr="00BC4257">
              <w:rPr>
                <w:rFonts w:hint="eastAsia"/>
              </w:rPr>
              <w:t>）</w:t>
            </w:r>
          </w:p>
        </w:tc>
      </w:tr>
      <w:tr w:rsidR="000A548F" w:rsidTr="00686943">
        <w:tc>
          <w:tcPr>
            <w:tcW w:w="2406" w:type="dxa"/>
            <w:vAlign w:val="center"/>
          </w:tcPr>
          <w:p w:rsidR="000A548F" w:rsidRPr="001D0BF5" w:rsidRDefault="000A548F" w:rsidP="00135619">
            <w:pPr>
              <w:spacing w:line="460" w:lineRule="exact"/>
              <w:jc w:val="center"/>
            </w:pPr>
            <w:r w:rsidRPr="0074127F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教学内容、进度安排及要求</w:t>
            </w:r>
            <w:r w:rsidRPr="001D0BF5">
              <w:rPr>
                <w:rFonts w:hint="eastAsia"/>
              </w:rPr>
              <w:t>(</w:t>
            </w:r>
            <w:r w:rsidRPr="001D0BF5">
              <w:t>Class Schedule</w:t>
            </w:r>
            <w:r w:rsidR="00135619">
              <w:rPr>
                <w:rFonts w:hint="eastAsia"/>
              </w:rPr>
              <w:t xml:space="preserve"> </w:t>
            </w:r>
            <w:r w:rsidRPr="001D0BF5">
              <w:rPr>
                <w:rFonts w:hint="eastAsia"/>
              </w:rPr>
              <w:t xml:space="preserve">&amp; </w:t>
            </w:r>
            <w:r w:rsidRPr="001D0BF5">
              <w:t>Requirements</w:t>
            </w:r>
            <w:r w:rsidRPr="001D0BF5">
              <w:rPr>
                <w:rFonts w:hint="eastAsia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tbl>
            <w:tblPr>
              <w:tblStyle w:val="a5"/>
              <w:tblW w:w="7269" w:type="dxa"/>
              <w:tblBorders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6"/>
              <w:gridCol w:w="816"/>
              <w:gridCol w:w="1334"/>
              <w:gridCol w:w="1355"/>
              <w:gridCol w:w="1146"/>
              <w:gridCol w:w="1162"/>
            </w:tblGrid>
            <w:tr w:rsidR="00AD7621" w:rsidTr="00784A11">
              <w:tc>
                <w:tcPr>
                  <w:tcW w:w="145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教学内容</w:t>
                  </w:r>
                </w:p>
              </w:tc>
              <w:tc>
                <w:tcPr>
                  <w:tcW w:w="816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学时</w:t>
                  </w:r>
                </w:p>
              </w:tc>
              <w:tc>
                <w:tcPr>
                  <w:tcW w:w="1334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教学方式</w:t>
                  </w:r>
                </w:p>
              </w:tc>
              <w:tc>
                <w:tcPr>
                  <w:tcW w:w="1355" w:type="dxa"/>
                </w:tcPr>
                <w:p w:rsidR="000A548F" w:rsidRPr="001D0BF5" w:rsidRDefault="000A548F" w:rsidP="007C626D">
                  <w:pPr>
                    <w:jc w:val="center"/>
                  </w:pPr>
                  <w:r w:rsidRPr="001D0BF5">
                    <w:rPr>
                      <w:rFonts w:hint="eastAsia"/>
                    </w:rPr>
                    <w:t>作业及要求</w:t>
                  </w:r>
                </w:p>
              </w:tc>
              <w:tc>
                <w:tcPr>
                  <w:tcW w:w="1146" w:type="dxa"/>
                </w:tcPr>
                <w:p w:rsidR="000A548F" w:rsidRPr="001D0BF5" w:rsidRDefault="000A548F" w:rsidP="007C626D">
                  <w:r w:rsidRPr="001D0BF5">
                    <w:rPr>
                      <w:rFonts w:hint="eastAsia"/>
                    </w:rPr>
                    <w:t>基本要求</w:t>
                  </w:r>
                </w:p>
              </w:tc>
              <w:tc>
                <w:tcPr>
                  <w:tcW w:w="1162" w:type="dxa"/>
                </w:tcPr>
                <w:p w:rsidR="000A548F" w:rsidRPr="001D0BF5" w:rsidRDefault="00FC687D" w:rsidP="007C626D">
                  <w:pPr>
                    <w:jc w:val="center"/>
                  </w:pPr>
                  <w:r>
                    <w:rPr>
                      <w:rFonts w:hint="eastAsia"/>
                    </w:rPr>
                    <w:t>考查</w:t>
                  </w:r>
                  <w:r w:rsidR="000A548F" w:rsidRPr="001D0BF5">
                    <w:rPr>
                      <w:rFonts w:hint="eastAsia"/>
                    </w:rPr>
                    <w:t>方式</w:t>
                  </w:r>
                </w:p>
              </w:tc>
            </w:tr>
            <w:tr w:rsidR="00AD7621" w:rsidTr="00784A11">
              <w:trPr>
                <w:trHeight w:val="520"/>
              </w:trPr>
              <w:tc>
                <w:tcPr>
                  <w:tcW w:w="145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rPr>
                      <w:rFonts w:hint="eastAsia"/>
                    </w:rPr>
                    <w:t>粘性流体力学</w:t>
                  </w:r>
                  <w:r w:rsidRPr="00837C3D">
                    <w:rPr>
                      <w:rFonts w:hint="eastAsia"/>
                    </w:rPr>
                    <w:t>：一些引述概念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章节作业，按时提交批改</w:t>
                  </w:r>
                </w:p>
              </w:tc>
              <w:tc>
                <w:tcPr>
                  <w:tcW w:w="114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B5F89">
              <w:trPr>
                <w:trHeight w:val="555"/>
              </w:trPr>
              <w:tc>
                <w:tcPr>
                  <w:tcW w:w="145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粘性流体运动的基本方程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章节作业，按时提交批改</w:t>
                  </w:r>
                </w:p>
              </w:tc>
              <w:tc>
                <w:tcPr>
                  <w:tcW w:w="1146" w:type="dxa"/>
                </w:tcPr>
                <w:p w:rsidR="00F819B0" w:rsidRDefault="00F819B0" w:rsidP="00F819B0">
                  <w:r w:rsidRPr="005B4DC9"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B5F89">
              <w:trPr>
                <w:trHeight w:val="561"/>
              </w:trPr>
              <w:tc>
                <w:tcPr>
                  <w:tcW w:w="145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rPr>
                      <w:rFonts w:hint="eastAsia"/>
                    </w:rPr>
                    <w:t>粘性流体运动方程的精确解：一些特殊流动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</w:tcPr>
                <w:p w:rsidR="00F819B0" w:rsidRDefault="00F819B0" w:rsidP="00F819B0">
                  <w:r w:rsidRPr="006927FA">
                    <w:t>章节作业，按时提交批改</w:t>
                  </w:r>
                </w:p>
              </w:tc>
              <w:tc>
                <w:tcPr>
                  <w:tcW w:w="1146" w:type="dxa"/>
                </w:tcPr>
                <w:p w:rsidR="00F819B0" w:rsidRDefault="00F819B0" w:rsidP="00F819B0">
                  <w:r w:rsidRPr="005B4DC9"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B5F89">
              <w:trPr>
                <w:trHeight w:val="554"/>
              </w:trPr>
              <w:tc>
                <w:tcPr>
                  <w:tcW w:w="145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rPr>
                      <w:rFonts w:hint="eastAsia"/>
                    </w:rPr>
                    <w:t>不可压缩层流边界层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</w:tcPr>
                <w:p w:rsidR="00F819B0" w:rsidRDefault="00F819B0" w:rsidP="00F819B0">
                  <w:r w:rsidRPr="006927FA">
                    <w:t>章节作业，按时提交批改</w:t>
                  </w:r>
                </w:p>
              </w:tc>
              <w:tc>
                <w:tcPr>
                  <w:tcW w:w="1146" w:type="dxa"/>
                </w:tcPr>
                <w:p w:rsidR="00F819B0" w:rsidRDefault="00F819B0" w:rsidP="00F819B0">
                  <w:r w:rsidRPr="005B4DC9"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B5F89">
              <w:trPr>
                <w:trHeight w:val="548"/>
              </w:trPr>
              <w:tc>
                <w:tcPr>
                  <w:tcW w:w="145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rPr>
                      <w:rFonts w:hint="eastAsia"/>
                    </w:rPr>
                    <w:t>湍流的产生和流动稳定性理论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</w:tcPr>
                <w:p w:rsidR="00F819B0" w:rsidRDefault="00F819B0" w:rsidP="00F819B0">
                  <w:r w:rsidRPr="006927FA">
                    <w:t>章节作业，按时提交批改</w:t>
                  </w:r>
                </w:p>
              </w:tc>
              <w:tc>
                <w:tcPr>
                  <w:tcW w:w="1146" w:type="dxa"/>
                </w:tcPr>
                <w:p w:rsidR="00F819B0" w:rsidRDefault="00F819B0" w:rsidP="00F819B0">
                  <w:r w:rsidRPr="005B4DC9"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B5F89">
              <w:trPr>
                <w:trHeight w:val="570"/>
              </w:trPr>
              <w:tc>
                <w:tcPr>
                  <w:tcW w:w="145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rPr>
                      <w:rFonts w:hint="eastAsia"/>
                    </w:rPr>
                    <w:t>湍流基本理论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</w:tcPr>
                <w:p w:rsidR="00F819B0" w:rsidRDefault="00F819B0" w:rsidP="00F819B0">
                  <w:r w:rsidRPr="006927FA">
                    <w:t>章节作业，按时提交批改</w:t>
                  </w:r>
                </w:p>
              </w:tc>
              <w:tc>
                <w:tcPr>
                  <w:tcW w:w="1146" w:type="dxa"/>
                </w:tcPr>
                <w:p w:rsidR="00F819B0" w:rsidRDefault="00F819B0" w:rsidP="00F819B0">
                  <w:r w:rsidRPr="005B4DC9"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B5F89">
              <w:trPr>
                <w:trHeight w:val="550"/>
              </w:trPr>
              <w:tc>
                <w:tcPr>
                  <w:tcW w:w="145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rPr>
                      <w:rFonts w:hint="eastAsia"/>
                    </w:rPr>
                    <w:t>湍流边界层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</w:tcPr>
                <w:p w:rsidR="00F819B0" w:rsidRDefault="00F819B0" w:rsidP="00F819B0">
                  <w:r w:rsidRPr="006927FA">
                    <w:t>章节作业，按时提交批改</w:t>
                  </w:r>
                </w:p>
              </w:tc>
              <w:tc>
                <w:tcPr>
                  <w:tcW w:w="1146" w:type="dxa"/>
                </w:tcPr>
                <w:p w:rsidR="00F819B0" w:rsidRDefault="00F819B0" w:rsidP="00F819B0">
                  <w:r w:rsidRPr="005B4DC9"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B5F89">
              <w:trPr>
                <w:trHeight w:val="558"/>
              </w:trPr>
              <w:tc>
                <w:tcPr>
                  <w:tcW w:w="145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rPr>
                      <w:rFonts w:hint="eastAsia"/>
                    </w:rPr>
                    <w:lastRenderedPageBreak/>
                    <w:t>剪切流动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课堂教学</w:t>
                  </w:r>
                </w:p>
              </w:tc>
              <w:tc>
                <w:tcPr>
                  <w:tcW w:w="1355" w:type="dxa"/>
                </w:tcPr>
                <w:p w:rsidR="00F819B0" w:rsidRDefault="00F819B0" w:rsidP="00F819B0">
                  <w:r w:rsidRPr="006927FA">
                    <w:t>章节作业，按时提交批改</w:t>
                  </w:r>
                </w:p>
              </w:tc>
              <w:tc>
                <w:tcPr>
                  <w:tcW w:w="1146" w:type="dxa"/>
                </w:tcPr>
                <w:p w:rsidR="00F819B0" w:rsidRDefault="00F819B0" w:rsidP="00F819B0">
                  <w:r w:rsidRPr="005B4DC9">
                    <w:t>熟悉并应用课程内容解决作业问题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作业</w:t>
                  </w:r>
                </w:p>
              </w:tc>
            </w:tr>
            <w:tr w:rsidR="00AD7621" w:rsidTr="00784A11">
              <w:trPr>
                <w:trHeight w:val="552"/>
              </w:trPr>
              <w:tc>
                <w:tcPr>
                  <w:tcW w:w="145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 w:rsidRPr="008E7C82">
                    <w:rPr>
                      <w:rFonts w:hint="eastAsia"/>
                    </w:rPr>
                    <w:t>教学实验</w:t>
                  </w:r>
                </w:p>
              </w:tc>
              <w:tc>
                <w:tcPr>
                  <w:tcW w:w="816" w:type="dxa"/>
                  <w:vAlign w:val="center"/>
                </w:tcPr>
                <w:p w:rsidR="00F819B0" w:rsidRPr="001D0BF5" w:rsidRDefault="00AD7621" w:rsidP="00F819B0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1334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rPr>
                      <w:rFonts w:hint="eastAsia"/>
                    </w:rPr>
                    <w:t>实践</w:t>
                  </w:r>
                </w:p>
              </w:tc>
              <w:tc>
                <w:tcPr>
                  <w:tcW w:w="1355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动手操作，撰写报告</w:t>
                  </w:r>
                </w:p>
              </w:tc>
              <w:tc>
                <w:tcPr>
                  <w:tcW w:w="1146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 w:rsidRPr="005B4DC9">
                    <w:t>熟悉</w:t>
                  </w:r>
                  <w:r>
                    <w:t>实验设备</w:t>
                  </w:r>
                  <w:r w:rsidRPr="005B4DC9">
                    <w:t>并</w:t>
                  </w:r>
                  <w:r>
                    <w:t>按照操作规程完成实验</w:t>
                  </w:r>
                </w:p>
              </w:tc>
              <w:tc>
                <w:tcPr>
                  <w:tcW w:w="1162" w:type="dxa"/>
                  <w:vAlign w:val="center"/>
                </w:tcPr>
                <w:p w:rsidR="00F819B0" w:rsidRPr="001D0BF5" w:rsidRDefault="00F819B0" w:rsidP="00F819B0">
                  <w:pPr>
                    <w:jc w:val="center"/>
                  </w:pPr>
                  <w:r>
                    <w:t>报告</w:t>
                  </w:r>
                </w:p>
              </w:tc>
            </w:tr>
          </w:tbl>
          <w:p w:rsidR="001C7AD8" w:rsidRPr="001D0BF5" w:rsidRDefault="001C7AD8" w:rsidP="007C626D"/>
        </w:tc>
      </w:tr>
      <w:tr w:rsidR="000A548F" w:rsidTr="00686943">
        <w:trPr>
          <w:trHeight w:val="882"/>
        </w:trPr>
        <w:tc>
          <w:tcPr>
            <w:tcW w:w="2406" w:type="dxa"/>
            <w:vAlign w:val="center"/>
          </w:tcPr>
          <w:p w:rsidR="000A548F" w:rsidRPr="001D0BF5" w:rsidRDefault="00ED30B5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lastRenderedPageBreak/>
              <w:t>*</w:t>
            </w:r>
            <w:r w:rsidR="000A548F" w:rsidRPr="001D0BF5">
              <w:rPr>
                <w:rFonts w:hint="eastAsia"/>
              </w:rPr>
              <w:t>考核方式</w:t>
            </w:r>
            <w:r w:rsidR="000A548F" w:rsidRPr="001D0BF5">
              <w:rPr>
                <w:rFonts w:hint="eastAsia"/>
              </w:rPr>
              <w:t>(Grading)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1D0BF5" w:rsidRDefault="00AD7621" w:rsidP="00686943">
            <w:pPr>
              <w:jc w:val="left"/>
            </w:pPr>
            <w:r w:rsidRPr="00003E8C">
              <w:rPr>
                <w:rFonts w:hint="eastAsia"/>
              </w:rPr>
              <w:t>最终成绩由平时表现、</w:t>
            </w:r>
            <w:r>
              <w:rPr>
                <w:rFonts w:hint="eastAsia"/>
              </w:rPr>
              <w:t>作业和</w:t>
            </w:r>
            <w:r w:rsidRPr="00003E8C">
              <w:rPr>
                <w:rFonts w:hint="eastAsia"/>
              </w:rPr>
              <w:t>教学实验</w:t>
            </w:r>
            <w:r>
              <w:rPr>
                <w:rFonts w:hint="eastAsia"/>
              </w:rPr>
              <w:t>、</w:t>
            </w:r>
            <w:r w:rsidRPr="00003E8C">
              <w:rPr>
                <w:rFonts w:hint="eastAsia"/>
              </w:rPr>
              <w:t>考试成绩组合而成。平时表现：</w:t>
            </w:r>
            <w:r w:rsidRPr="00003E8C">
              <w:rPr>
                <w:rFonts w:hint="eastAsia"/>
              </w:rPr>
              <w:t>10%</w:t>
            </w:r>
            <w:r w:rsidRPr="00003E8C">
              <w:rPr>
                <w:rFonts w:hint="eastAsia"/>
              </w:rPr>
              <w:t>，考核对知识点的掌握程度、口头及文字表达能力。</w:t>
            </w:r>
            <w:r>
              <w:rPr>
                <w:rFonts w:hint="eastAsia"/>
              </w:rPr>
              <w:t>作业和</w:t>
            </w:r>
            <w:r w:rsidRPr="00003E8C">
              <w:rPr>
                <w:rFonts w:hint="eastAsia"/>
              </w:rPr>
              <w:t>教学实验：各占</w:t>
            </w:r>
            <w:r w:rsidRPr="00003E8C">
              <w:rPr>
                <w:rFonts w:hint="eastAsia"/>
              </w:rPr>
              <w:t>30%</w:t>
            </w:r>
            <w:r w:rsidRPr="00003E8C">
              <w:rPr>
                <w:rFonts w:hint="eastAsia"/>
              </w:rPr>
              <w:t>，考核分析解决问题等方面的能力。考试：</w:t>
            </w:r>
            <w:r w:rsidRPr="00003E8C">
              <w:rPr>
                <w:rFonts w:hint="eastAsia"/>
              </w:rPr>
              <w:t>30%</w:t>
            </w:r>
            <w:r w:rsidRPr="00003E8C">
              <w:rPr>
                <w:rFonts w:hint="eastAsia"/>
              </w:rPr>
              <w:t>，考核对空气动力学基本原理的掌握程度。</w:t>
            </w:r>
          </w:p>
        </w:tc>
      </w:tr>
      <w:tr w:rsidR="000A548F" w:rsidTr="00686943">
        <w:trPr>
          <w:trHeight w:val="826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ED30B5">
              <w:rPr>
                <w:rFonts w:hint="eastAsia"/>
                <w:color w:val="C00000"/>
              </w:rPr>
              <w:t>*</w:t>
            </w:r>
            <w:r w:rsidRPr="001D0BF5">
              <w:rPr>
                <w:rFonts w:hint="eastAsia"/>
              </w:rPr>
              <w:t>教材或参考资料</w:t>
            </w:r>
            <w:r w:rsidRPr="001D0BF5">
              <w:rPr>
                <w:rFonts w:hint="eastAsia"/>
              </w:rPr>
              <w:t>(Textbooks &amp; Other Materials)</w:t>
            </w:r>
          </w:p>
        </w:tc>
        <w:tc>
          <w:tcPr>
            <w:tcW w:w="7518" w:type="dxa"/>
            <w:gridSpan w:val="7"/>
            <w:vAlign w:val="center"/>
          </w:tcPr>
          <w:p w:rsidR="008E6EB0" w:rsidRDefault="008E6EB0" w:rsidP="008E6EB0">
            <w:pPr>
              <w:jc w:val="left"/>
            </w:pPr>
            <w:r w:rsidRPr="00213002">
              <w:t>1</w:t>
            </w:r>
            <w:r w:rsidRPr="00213002">
              <w:rPr>
                <w:rFonts w:hint="eastAsia"/>
              </w:rPr>
              <w:t>．</w:t>
            </w:r>
            <w:r w:rsidR="00213002">
              <w:rPr>
                <w:rFonts w:hint="eastAsia"/>
              </w:rPr>
              <w:t>名称：粘性流体力学</w:t>
            </w:r>
          </w:p>
          <w:p w:rsidR="00213002" w:rsidRDefault="00213002" w:rsidP="008E6EB0">
            <w:pPr>
              <w:jc w:val="left"/>
            </w:pPr>
            <w:r>
              <w:rPr>
                <w:rFonts w:hint="eastAsia"/>
              </w:rPr>
              <w:t>作者：朱克勤、许春晓</w:t>
            </w:r>
          </w:p>
          <w:p w:rsidR="00213002" w:rsidRDefault="00213002" w:rsidP="008E6EB0">
            <w:pPr>
              <w:jc w:val="left"/>
            </w:pPr>
            <w:r>
              <w:t>出版社：高等教育出版社</w:t>
            </w:r>
          </w:p>
          <w:p w:rsidR="00890FD4" w:rsidRDefault="00890FD4" w:rsidP="008E6EB0">
            <w:pPr>
              <w:jc w:val="left"/>
            </w:pPr>
            <w:r>
              <w:t>版次：</w:t>
            </w:r>
            <w:r>
              <w:t>1</w:t>
            </w:r>
          </w:p>
          <w:p w:rsidR="00213002" w:rsidRPr="00213002" w:rsidRDefault="00213002" w:rsidP="008E6EB0">
            <w:pPr>
              <w:jc w:val="left"/>
            </w:pPr>
            <w:r>
              <w:t>书号：</w:t>
            </w:r>
            <w:r>
              <w:t>978-7-04-026261-2</w:t>
            </w:r>
          </w:p>
          <w:p w:rsidR="00213002" w:rsidRDefault="008E6EB0" w:rsidP="00213002">
            <w:pPr>
              <w:jc w:val="left"/>
            </w:pPr>
            <w:r w:rsidRPr="00213002">
              <w:t>2</w:t>
            </w:r>
            <w:r w:rsidRPr="00213002">
              <w:rPr>
                <w:rFonts w:hint="eastAsia"/>
              </w:rPr>
              <w:t>．</w:t>
            </w:r>
            <w:r w:rsidR="00213002">
              <w:rPr>
                <w:rFonts w:hint="eastAsia"/>
              </w:rPr>
              <w:t>名称：粘性流体动力学基础</w:t>
            </w:r>
          </w:p>
          <w:p w:rsidR="00213002" w:rsidRPr="00213002" w:rsidRDefault="00213002" w:rsidP="00213002">
            <w:pPr>
              <w:jc w:val="left"/>
            </w:pPr>
            <w:r>
              <w:t>作者</w:t>
            </w:r>
            <w:r w:rsidRPr="00213002">
              <w:rPr>
                <w:rFonts w:hint="eastAsia"/>
              </w:rPr>
              <w:t>：陈懋章</w:t>
            </w:r>
          </w:p>
          <w:p w:rsidR="00213002" w:rsidRDefault="00213002" w:rsidP="00213002">
            <w:pPr>
              <w:jc w:val="left"/>
            </w:pPr>
            <w:r w:rsidRPr="00213002">
              <w:rPr>
                <w:rFonts w:hint="eastAsia"/>
              </w:rPr>
              <w:t>出版社：</w:t>
            </w:r>
            <w:r w:rsidRPr="00213002">
              <w:rPr>
                <w:rFonts w:hint="eastAsia"/>
              </w:rPr>
              <w:t xml:space="preserve"> </w:t>
            </w:r>
            <w:r w:rsidRPr="00213002">
              <w:rPr>
                <w:rFonts w:hint="eastAsia"/>
              </w:rPr>
              <w:t>高等教育出版社</w:t>
            </w:r>
          </w:p>
          <w:p w:rsidR="00213002" w:rsidRDefault="00213002" w:rsidP="00213002">
            <w:pPr>
              <w:jc w:val="left"/>
            </w:pPr>
            <w:r>
              <w:t>出版年份：</w:t>
            </w:r>
            <w:r>
              <w:t>2002</w:t>
            </w:r>
          </w:p>
          <w:p w:rsidR="00890FD4" w:rsidRDefault="00890FD4" w:rsidP="00213002">
            <w:pPr>
              <w:jc w:val="left"/>
            </w:pPr>
            <w:r>
              <w:t>版次：</w:t>
            </w:r>
            <w:r>
              <w:t>2</w:t>
            </w:r>
          </w:p>
          <w:p w:rsidR="00213002" w:rsidRPr="00213002" w:rsidRDefault="00213002" w:rsidP="00213002">
            <w:pPr>
              <w:jc w:val="left"/>
            </w:pPr>
            <w:r>
              <w:t>书号：</w:t>
            </w:r>
            <w:r w:rsidRPr="00213002">
              <w:rPr>
                <w:rFonts w:hint="eastAsia"/>
              </w:rPr>
              <w:t>978</w:t>
            </w:r>
            <w:r>
              <w:rPr>
                <w:rFonts w:hint="eastAsia"/>
              </w:rPr>
              <w:t>-</w:t>
            </w:r>
            <w:r w:rsidRPr="00213002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Pr="00213002">
              <w:rPr>
                <w:rFonts w:hint="eastAsia"/>
              </w:rPr>
              <w:t>04</w:t>
            </w:r>
            <w:r>
              <w:rPr>
                <w:rFonts w:hint="eastAsia"/>
              </w:rPr>
              <w:t>-</w:t>
            </w:r>
            <w:r w:rsidRPr="00213002">
              <w:rPr>
                <w:rFonts w:hint="eastAsia"/>
              </w:rPr>
              <w:t>010587</w:t>
            </w:r>
            <w:r>
              <w:rPr>
                <w:rFonts w:hint="eastAsia"/>
              </w:rPr>
              <w:t>-</w:t>
            </w:r>
            <w:r w:rsidRPr="00213002">
              <w:rPr>
                <w:rFonts w:hint="eastAsia"/>
              </w:rPr>
              <w:t>2</w:t>
            </w:r>
          </w:p>
          <w:p w:rsidR="008E6EB0" w:rsidRDefault="008E6EB0" w:rsidP="008E6EB0">
            <w:pPr>
              <w:jc w:val="left"/>
            </w:pPr>
            <w:r>
              <w:t>3</w:t>
            </w:r>
            <w:r w:rsidRPr="008E6EB0">
              <w:rPr>
                <w:rFonts w:hint="eastAsia"/>
              </w:rPr>
              <w:t>．</w:t>
            </w:r>
            <w:r>
              <w:rPr>
                <w:rFonts w:hint="eastAsia"/>
              </w:rPr>
              <w:t>名称</w:t>
            </w:r>
            <w:r w:rsidRPr="00003E8C">
              <w:rPr>
                <w:rFonts w:hint="eastAsia"/>
              </w:rPr>
              <w:t>：</w:t>
            </w:r>
            <w:r w:rsidRPr="00003E8C">
              <w:rPr>
                <w:rFonts w:hint="eastAsia"/>
              </w:rPr>
              <w:t>Fundamentals of Aerodynamics</w:t>
            </w:r>
          </w:p>
          <w:p w:rsidR="008E6EB0" w:rsidRDefault="008E6EB0" w:rsidP="008E6EB0">
            <w:pPr>
              <w:jc w:val="left"/>
            </w:pPr>
            <w:r>
              <w:t>作者：</w:t>
            </w:r>
            <w:r w:rsidRPr="00003E8C">
              <w:rPr>
                <w:rFonts w:hint="eastAsia"/>
              </w:rPr>
              <w:t>John D. Anderson</w:t>
            </w:r>
          </w:p>
          <w:p w:rsidR="008E6EB0" w:rsidRDefault="008E6EB0" w:rsidP="008E6EB0">
            <w:pPr>
              <w:jc w:val="left"/>
            </w:pPr>
            <w:r>
              <w:t>出版社：</w:t>
            </w:r>
            <w:r>
              <w:t>McGraw Hill</w:t>
            </w:r>
          </w:p>
          <w:p w:rsidR="008E6EB0" w:rsidRDefault="008E6EB0" w:rsidP="008E6EB0">
            <w:pPr>
              <w:jc w:val="left"/>
            </w:pPr>
            <w:r>
              <w:t>出版年份：</w:t>
            </w:r>
            <w:r>
              <w:t>2011</w:t>
            </w:r>
          </w:p>
          <w:p w:rsidR="008E6EB0" w:rsidRDefault="008E6EB0" w:rsidP="008E6EB0">
            <w:pPr>
              <w:jc w:val="left"/>
            </w:pPr>
            <w:r>
              <w:t>版次：</w:t>
            </w:r>
            <w:r>
              <w:t>5</w:t>
            </w:r>
          </w:p>
          <w:p w:rsidR="00AD7621" w:rsidRPr="008E6EB0" w:rsidRDefault="008E6EB0" w:rsidP="008E6EB0">
            <w:pPr>
              <w:jc w:val="left"/>
              <w:rPr>
                <w:color w:val="00B050"/>
              </w:rPr>
            </w:pPr>
            <w:r>
              <w:t>书号：</w:t>
            </w:r>
            <w:r>
              <w:t>978-0</w:t>
            </w:r>
            <w:r w:rsidR="00890FD4">
              <w:t>-</w:t>
            </w:r>
            <w:r>
              <w:t>07-128908-5</w:t>
            </w: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其它（</w:t>
            </w:r>
            <w:r w:rsidRPr="001D0BF5">
              <w:rPr>
                <w:rFonts w:hint="eastAsia"/>
              </w:rPr>
              <w:t>More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  <w:tr w:rsidR="000A548F" w:rsidTr="00686943">
        <w:trPr>
          <w:trHeight w:val="778"/>
        </w:trPr>
        <w:tc>
          <w:tcPr>
            <w:tcW w:w="2406" w:type="dxa"/>
            <w:vAlign w:val="center"/>
          </w:tcPr>
          <w:p w:rsidR="000A548F" w:rsidRPr="001D0BF5" w:rsidRDefault="000A548F" w:rsidP="00135619">
            <w:pPr>
              <w:jc w:val="center"/>
            </w:pPr>
            <w:r w:rsidRPr="001D0BF5">
              <w:rPr>
                <w:rFonts w:hint="eastAsia"/>
              </w:rPr>
              <w:t>备注（</w:t>
            </w:r>
            <w:r w:rsidRPr="001D0BF5">
              <w:rPr>
                <w:rFonts w:hint="eastAsia"/>
              </w:rPr>
              <w:t>Notes</w:t>
            </w:r>
            <w:r w:rsidRPr="001D0BF5">
              <w:rPr>
                <w:rFonts w:hint="eastAsia"/>
              </w:rPr>
              <w:t>）</w:t>
            </w:r>
          </w:p>
        </w:tc>
        <w:tc>
          <w:tcPr>
            <w:tcW w:w="7518" w:type="dxa"/>
            <w:gridSpan w:val="7"/>
            <w:vAlign w:val="center"/>
          </w:tcPr>
          <w:p w:rsidR="000A548F" w:rsidRPr="00ED30B5" w:rsidRDefault="000A548F" w:rsidP="007C626D">
            <w:pPr>
              <w:jc w:val="center"/>
              <w:rPr>
                <w:color w:val="00B050"/>
              </w:rPr>
            </w:pPr>
          </w:p>
        </w:tc>
      </w:tr>
    </w:tbl>
    <w:p w:rsidR="00565461" w:rsidRPr="001D0BF5" w:rsidRDefault="009A0D3D" w:rsidP="00565461">
      <w:pPr>
        <w:spacing w:beforeLines="100" w:before="312"/>
        <w:jc w:val="left"/>
      </w:pPr>
      <w:r>
        <w:rPr>
          <w:rFonts w:hint="eastAsia"/>
        </w:rPr>
        <w:t>备注说明</w:t>
      </w:r>
      <w:r w:rsidR="00565461" w:rsidRPr="001D0BF5">
        <w:rPr>
          <w:rFonts w:hint="eastAsia"/>
        </w:rPr>
        <w:t>：</w:t>
      </w:r>
    </w:p>
    <w:p w:rsidR="00857453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1</w:t>
      </w:r>
      <w:r w:rsidR="00565461" w:rsidRPr="001D0BF5">
        <w:rPr>
          <w:rFonts w:hint="eastAsia"/>
        </w:rPr>
        <w:t>．</w:t>
      </w:r>
      <w:r w:rsidR="00857453">
        <w:rPr>
          <w:rFonts w:hint="eastAsia"/>
        </w:rPr>
        <w:t>带</w:t>
      </w:r>
      <w:r w:rsidR="00857453">
        <w:rPr>
          <w:rFonts w:hint="eastAsia"/>
        </w:rPr>
        <w:t>*</w:t>
      </w:r>
      <w:r w:rsidR="00857453">
        <w:rPr>
          <w:rFonts w:hint="eastAsia"/>
        </w:rPr>
        <w:t>内容为必填项。</w:t>
      </w:r>
    </w:p>
    <w:p w:rsidR="001D0BF5" w:rsidRPr="00565461" w:rsidRDefault="00C040DE" w:rsidP="009A0D3D">
      <w:pPr>
        <w:spacing w:line="400" w:lineRule="exact"/>
        <w:ind w:firstLineChars="200" w:firstLine="420"/>
      </w:pPr>
      <w:r>
        <w:rPr>
          <w:rFonts w:hint="eastAsia"/>
        </w:rPr>
        <w:t>2</w:t>
      </w:r>
      <w:r w:rsidR="00857453">
        <w:rPr>
          <w:rFonts w:hint="eastAsia"/>
        </w:rPr>
        <w:t>．</w:t>
      </w:r>
      <w:r w:rsidR="00565461" w:rsidRPr="001D0BF5">
        <w:rPr>
          <w:rFonts w:hint="eastAsia"/>
        </w:rPr>
        <w:t>课程简介字数为</w:t>
      </w:r>
      <w:r w:rsidR="00565461" w:rsidRPr="001D0BF5">
        <w:rPr>
          <w:rFonts w:hint="eastAsia"/>
        </w:rPr>
        <w:t>300-500</w:t>
      </w:r>
      <w:r w:rsidR="00565461" w:rsidRPr="001D0BF5">
        <w:rPr>
          <w:rFonts w:hint="eastAsia"/>
        </w:rPr>
        <w:t>字；课程大纲以表述清楚教学安排为宜，字数不限。</w:t>
      </w:r>
    </w:p>
    <w:sectPr w:rsidR="001D0BF5" w:rsidRPr="0056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8A0" w:rsidRDefault="006D28A0" w:rsidP="00577ECF">
      <w:r>
        <w:separator/>
      </w:r>
    </w:p>
  </w:endnote>
  <w:endnote w:type="continuationSeparator" w:id="0">
    <w:p w:rsidR="006D28A0" w:rsidRDefault="006D28A0" w:rsidP="005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eteo">
    <w:panose1 w:val="00000400000000000000"/>
    <w:charset w:val="00"/>
    <w:family w:val="auto"/>
    <w:pitch w:val="variable"/>
    <w:sig w:usb0="20003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8A0" w:rsidRDefault="006D28A0" w:rsidP="00577ECF">
      <w:r>
        <w:separator/>
      </w:r>
    </w:p>
  </w:footnote>
  <w:footnote w:type="continuationSeparator" w:id="0">
    <w:p w:rsidR="006D28A0" w:rsidRDefault="006D28A0" w:rsidP="0057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C49"/>
    <w:multiLevelType w:val="hybridMultilevel"/>
    <w:tmpl w:val="11D2F5A6"/>
    <w:lvl w:ilvl="0" w:tplc="3AEE219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36E47CD3"/>
    <w:multiLevelType w:val="hybridMultilevel"/>
    <w:tmpl w:val="0FFEF9FE"/>
    <w:lvl w:ilvl="0" w:tplc="90FEE05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C8124CA"/>
    <w:multiLevelType w:val="hybridMultilevel"/>
    <w:tmpl w:val="B6764DA8"/>
    <w:lvl w:ilvl="0" w:tplc="384E9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61D"/>
    <w:rsid w:val="00016D09"/>
    <w:rsid w:val="00046DFD"/>
    <w:rsid w:val="0006061D"/>
    <w:rsid w:val="00065C8F"/>
    <w:rsid w:val="000A3107"/>
    <w:rsid w:val="000A548F"/>
    <w:rsid w:val="000B48D5"/>
    <w:rsid w:val="000B4F6B"/>
    <w:rsid w:val="000B5B61"/>
    <w:rsid w:val="000C4BA4"/>
    <w:rsid w:val="00113507"/>
    <w:rsid w:val="00124F58"/>
    <w:rsid w:val="00133ABB"/>
    <w:rsid w:val="00135619"/>
    <w:rsid w:val="001473BE"/>
    <w:rsid w:val="00152B75"/>
    <w:rsid w:val="001552DE"/>
    <w:rsid w:val="00160181"/>
    <w:rsid w:val="00181BE7"/>
    <w:rsid w:val="001A4FE4"/>
    <w:rsid w:val="001C7AD8"/>
    <w:rsid w:val="001D0BF5"/>
    <w:rsid w:val="001E73FD"/>
    <w:rsid w:val="00207DEF"/>
    <w:rsid w:val="00213002"/>
    <w:rsid w:val="00227A34"/>
    <w:rsid w:val="0026026C"/>
    <w:rsid w:val="0026569D"/>
    <w:rsid w:val="0027360E"/>
    <w:rsid w:val="0028182B"/>
    <w:rsid w:val="0028463A"/>
    <w:rsid w:val="00294183"/>
    <w:rsid w:val="002A157D"/>
    <w:rsid w:val="002A6549"/>
    <w:rsid w:val="002A7980"/>
    <w:rsid w:val="002B6537"/>
    <w:rsid w:val="003036D4"/>
    <w:rsid w:val="003237D3"/>
    <w:rsid w:val="00341CDD"/>
    <w:rsid w:val="00366702"/>
    <w:rsid w:val="003715C0"/>
    <w:rsid w:val="00377008"/>
    <w:rsid w:val="003948E3"/>
    <w:rsid w:val="00395246"/>
    <w:rsid w:val="0039570D"/>
    <w:rsid w:val="003C4422"/>
    <w:rsid w:val="003D10F5"/>
    <w:rsid w:val="003E65CC"/>
    <w:rsid w:val="00446816"/>
    <w:rsid w:val="00461685"/>
    <w:rsid w:val="00474457"/>
    <w:rsid w:val="00487AD7"/>
    <w:rsid w:val="004921CE"/>
    <w:rsid w:val="004D4153"/>
    <w:rsid w:val="004D62C4"/>
    <w:rsid w:val="004E283B"/>
    <w:rsid w:val="005031D5"/>
    <w:rsid w:val="00511D50"/>
    <w:rsid w:val="00520B0A"/>
    <w:rsid w:val="00565461"/>
    <w:rsid w:val="00577467"/>
    <w:rsid w:val="00577ECF"/>
    <w:rsid w:val="005B52BE"/>
    <w:rsid w:val="005F49AB"/>
    <w:rsid w:val="0061590F"/>
    <w:rsid w:val="00656964"/>
    <w:rsid w:val="00663B60"/>
    <w:rsid w:val="00686943"/>
    <w:rsid w:val="006A13AE"/>
    <w:rsid w:val="006C6AB7"/>
    <w:rsid w:val="006D28A0"/>
    <w:rsid w:val="006D3645"/>
    <w:rsid w:val="006F1849"/>
    <w:rsid w:val="006F49C1"/>
    <w:rsid w:val="00705456"/>
    <w:rsid w:val="00707583"/>
    <w:rsid w:val="0074127F"/>
    <w:rsid w:val="00784A11"/>
    <w:rsid w:val="00795F2D"/>
    <w:rsid w:val="007A19E1"/>
    <w:rsid w:val="007D4099"/>
    <w:rsid w:val="007E4B77"/>
    <w:rsid w:val="008158EA"/>
    <w:rsid w:val="00823ACC"/>
    <w:rsid w:val="00825C1B"/>
    <w:rsid w:val="00857453"/>
    <w:rsid w:val="00890F38"/>
    <w:rsid w:val="00890FD4"/>
    <w:rsid w:val="008954B7"/>
    <w:rsid w:val="008A7203"/>
    <w:rsid w:val="008E6EB0"/>
    <w:rsid w:val="008F7DAE"/>
    <w:rsid w:val="00901F86"/>
    <w:rsid w:val="00904EBA"/>
    <w:rsid w:val="0090604F"/>
    <w:rsid w:val="00913DA3"/>
    <w:rsid w:val="009202E6"/>
    <w:rsid w:val="00931F97"/>
    <w:rsid w:val="009325A7"/>
    <w:rsid w:val="0094583E"/>
    <w:rsid w:val="009521A6"/>
    <w:rsid w:val="009744FC"/>
    <w:rsid w:val="00983A28"/>
    <w:rsid w:val="009A0D3D"/>
    <w:rsid w:val="009A13D5"/>
    <w:rsid w:val="009A1690"/>
    <w:rsid w:val="009C2014"/>
    <w:rsid w:val="009E73FA"/>
    <w:rsid w:val="00A16565"/>
    <w:rsid w:val="00A3078F"/>
    <w:rsid w:val="00A37564"/>
    <w:rsid w:val="00A52D9A"/>
    <w:rsid w:val="00A54CA9"/>
    <w:rsid w:val="00A61B1F"/>
    <w:rsid w:val="00A960D0"/>
    <w:rsid w:val="00AC1B9C"/>
    <w:rsid w:val="00AC5156"/>
    <w:rsid w:val="00AD0114"/>
    <w:rsid w:val="00AD3765"/>
    <w:rsid w:val="00AD3DEC"/>
    <w:rsid w:val="00AD7621"/>
    <w:rsid w:val="00AD7DBD"/>
    <w:rsid w:val="00AD7E02"/>
    <w:rsid w:val="00AE6C69"/>
    <w:rsid w:val="00B05FFC"/>
    <w:rsid w:val="00B10595"/>
    <w:rsid w:val="00B20254"/>
    <w:rsid w:val="00B328AD"/>
    <w:rsid w:val="00B41900"/>
    <w:rsid w:val="00B74383"/>
    <w:rsid w:val="00B74D93"/>
    <w:rsid w:val="00B92A5F"/>
    <w:rsid w:val="00B970D8"/>
    <w:rsid w:val="00BC4257"/>
    <w:rsid w:val="00BE022B"/>
    <w:rsid w:val="00C040DE"/>
    <w:rsid w:val="00C04F1F"/>
    <w:rsid w:val="00C46B87"/>
    <w:rsid w:val="00C73038"/>
    <w:rsid w:val="00C85828"/>
    <w:rsid w:val="00CB685A"/>
    <w:rsid w:val="00CF32A8"/>
    <w:rsid w:val="00CF7312"/>
    <w:rsid w:val="00D130CC"/>
    <w:rsid w:val="00D1758F"/>
    <w:rsid w:val="00D23BC7"/>
    <w:rsid w:val="00D41A07"/>
    <w:rsid w:val="00D43323"/>
    <w:rsid w:val="00D47A4D"/>
    <w:rsid w:val="00D644B5"/>
    <w:rsid w:val="00D73A3C"/>
    <w:rsid w:val="00D85250"/>
    <w:rsid w:val="00D858FF"/>
    <w:rsid w:val="00DB5794"/>
    <w:rsid w:val="00DB6926"/>
    <w:rsid w:val="00DC7BDC"/>
    <w:rsid w:val="00DF671F"/>
    <w:rsid w:val="00E025AD"/>
    <w:rsid w:val="00E06426"/>
    <w:rsid w:val="00E30BA9"/>
    <w:rsid w:val="00E43921"/>
    <w:rsid w:val="00E54B0F"/>
    <w:rsid w:val="00E5505D"/>
    <w:rsid w:val="00E85F6E"/>
    <w:rsid w:val="00E90402"/>
    <w:rsid w:val="00E953DB"/>
    <w:rsid w:val="00EA259D"/>
    <w:rsid w:val="00EB20C0"/>
    <w:rsid w:val="00EC1070"/>
    <w:rsid w:val="00ED2940"/>
    <w:rsid w:val="00ED30B5"/>
    <w:rsid w:val="00F262EB"/>
    <w:rsid w:val="00F46C0A"/>
    <w:rsid w:val="00F746B7"/>
    <w:rsid w:val="00F819B0"/>
    <w:rsid w:val="00FC687D"/>
    <w:rsid w:val="00FE20EB"/>
    <w:rsid w:val="00FE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F2BBD"/>
  <w15:docId w15:val="{F83B745D-80DA-4917-B781-2F6D5111C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6964"/>
    <w:pPr>
      <w:ind w:firstLineChars="200" w:firstLine="420"/>
    </w:pPr>
  </w:style>
  <w:style w:type="character" w:styleId="a4">
    <w:name w:val="Strong"/>
    <w:basedOn w:val="a0"/>
    <w:uiPriority w:val="22"/>
    <w:qFormat/>
    <w:rsid w:val="009202E6"/>
    <w:rPr>
      <w:b/>
      <w:bCs/>
    </w:rPr>
  </w:style>
  <w:style w:type="table" w:styleId="a5">
    <w:name w:val="Table Grid"/>
    <w:basedOn w:val="a1"/>
    <w:uiPriority w:val="59"/>
    <w:rsid w:val="00920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样式2"/>
    <w:basedOn w:val="a"/>
    <w:autoRedefine/>
    <w:rsid w:val="00124F58"/>
    <w:rPr>
      <w:rFonts w:ascii="宋体" w:eastAsia="宋体" w:hAnsi="宋体" w:cs="Symeteo"/>
      <w:bCs/>
      <w:color w:val="FF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33ABB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133ABB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AD7E02"/>
    <w:rPr>
      <w:strike w:val="0"/>
      <w:dstrike w:val="0"/>
      <w:color w:val="0000FF"/>
      <w:u w:val="none"/>
      <w:effect w:val="none"/>
    </w:rPr>
  </w:style>
  <w:style w:type="paragraph" w:styleId="a9">
    <w:name w:val="header"/>
    <w:basedOn w:val="a"/>
    <w:link w:val="aa"/>
    <w:uiPriority w:val="99"/>
    <w:unhideWhenUsed/>
    <w:rsid w:val="00577E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577ECF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577E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577E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xiqiang yang</dc:creator>
  <cp:lastModifiedBy>Windows 用户</cp:lastModifiedBy>
  <cp:revision>11</cp:revision>
  <cp:lastPrinted>2014-04-28T01:34:00Z</cp:lastPrinted>
  <dcterms:created xsi:type="dcterms:W3CDTF">2017-03-29T03:23:00Z</dcterms:created>
  <dcterms:modified xsi:type="dcterms:W3CDTF">2018-09-14T04:38:00Z</dcterms:modified>
</cp:coreProperties>
</file>