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28"/>
          <w:szCs w:val="28"/>
        </w:rPr>
      </w:pPr>
      <w:r>
        <w:rPr>
          <w:b/>
          <w:bCs/>
          <w:sz w:val="28"/>
          <w:szCs w:val="28"/>
        </w:rPr>
        <w:t>20</w:t>
      </w:r>
      <w:r>
        <w:rPr>
          <w:rFonts w:hint="eastAsia"/>
          <w:b/>
          <w:bCs/>
          <w:sz w:val="28"/>
          <w:szCs w:val="28"/>
          <w:lang w:val="en-US" w:eastAsia="zh-CN"/>
        </w:rPr>
        <w:t>19</w:t>
      </w:r>
      <w:r>
        <w:rPr>
          <w:b/>
          <w:bCs/>
          <w:sz w:val="28"/>
          <w:szCs w:val="28"/>
        </w:rPr>
        <w:t>级航空航天工程</w:t>
      </w:r>
      <w:r>
        <w:rPr>
          <w:rFonts w:hint="eastAsia"/>
          <w:b/>
          <w:bCs/>
          <w:sz w:val="28"/>
          <w:szCs w:val="28"/>
          <w:lang w:eastAsia="zh-CN"/>
        </w:rPr>
        <w:t>（</w:t>
      </w:r>
      <w:r>
        <w:rPr>
          <w:rFonts w:hint="eastAsia"/>
          <w:b/>
          <w:bCs/>
          <w:sz w:val="28"/>
          <w:szCs w:val="28"/>
          <w:lang w:val="en-US" w:eastAsia="zh-CN"/>
        </w:rPr>
        <w:t>莫航国际班</w:t>
      </w:r>
      <w:r>
        <w:rPr>
          <w:rFonts w:hint="eastAsia"/>
          <w:b/>
          <w:bCs/>
          <w:sz w:val="28"/>
          <w:szCs w:val="28"/>
          <w:lang w:eastAsia="zh-CN"/>
        </w:rPr>
        <w:t>）</w:t>
      </w:r>
      <w:r>
        <w:rPr>
          <w:b/>
          <w:bCs/>
          <w:sz w:val="28"/>
          <w:szCs w:val="28"/>
        </w:rPr>
        <w:t>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firstLine="402" w:firstLineChars="200"/>
        <w:rPr>
          <w:sz w:val="18"/>
          <w:szCs w:val="18"/>
        </w:rPr>
      </w:pPr>
      <w:r>
        <w:rPr>
          <w:rFonts w:asciiTheme="minorEastAsia" w:hAnsiTheme="minorEastAsia"/>
          <w:b/>
          <w:sz w:val="20"/>
          <w:szCs w:val="20"/>
        </w:rPr>
        <w:t xml:space="preserve"> </w:t>
      </w:r>
      <w:r>
        <w:rPr>
          <w:rFonts w:asciiTheme="minorEastAsia" w:hAnsiTheme="minorEastAsia"/>
          <w:sz w:val="20"/>
          <w:szCs w:val="16"/>
        </w:rPr>
        <w:t>培养具备社会责任、立志投身航空航天事业，具有坚实的航空航天理论基础与实验技能、工程设计本领和其它学科知识</w:t>
      </w:r>
      <w:r>
        <w:rPr>
          <w:rFonts w:hint="eastAsia" w:asciiTheme="minorEastAsia" w:hAnsiTheme="minorEastAsia"/>
          <w:sz w:val="20"/>
          <w:szCs w:val="16"/>
        </w:rPr>
        <w:t>、</w:t>
      </w:r>
      <w:r>
        <w:rPr>
          <w:rFonts w:asciiTheme="minorEastAsia" w:hAnsiTheme="minorEastAsia"/>
          <w:sz w:val="20"/>
          <w:szCs w:val="16"/>
        </w:rPr>
        <w:t>创新意识强、团队协作好、综合素质高，</w:t>
      </w:r>
      <w:r>
        <w:rPr>
          <w:rFonts w:hint="eastAsia" w:asciiTheme="minorEastAsia" w:hAnsiTheme="minorEastAsia"/>
          <w:sz w:val="20"/>
          <w:szCs w:val="16"/>
        </w:rPr>
        <w:t>具备国际视野、健全人格，</w:t>
      </w:r>
      <w:r>
        <w:rPr>
          <w:rFonts w:asciiTheme="minorEastAsia" w:hAnsiTheme="minorEastAsia"/>
          <w:sz w:val="20"/>
          <w:szCs w:val="16"/>
        </w:rPr>
        <w:t>能在民用与军用航空、空间工程、太空探索、航空与太空通讯等工业部门、高等院校、专业研究院所以及军事单位从事研究、教学、科技开发及管理工作的高素质、多样化人才。</w:t>
      </w:r>
    </w:p>
    <w:p>
      <w:pPr>
        <w:spacing w:line="360" w:lineRule="auto"/>
        <w:ind w:firstLine="360" w:firstLineChars="200"/>
        <w:rPr>
          <w:rFonts w:asciiTheme="minorEastAsia" w:hAnsiTheme="minorEastAsia"/>
          <w:sz w:val="20"/>
          <w:szCs w:val="16"/>
        </w:rPr>
      </w:pPr>
      <w:r>
        <w:rPr>
          <w:sz w:val="18"/>
          <w:szCs w:val="18"/>
        </w:rPr>
        <w:t xml:space="preserve"> </w:t>
      </w:r>
      <w:r>
        <w:rPr>
          <w:rFonts w:hint="eastAsia" w:asciiTheme="minorEastAsia" w:hAnsiTheme="minorEastAsia"/>
          <w:sz w:val="20"/>
          <w:szCs w:val="16"/>
        </w:rPr>
        <w:t>本</w:t>
      </w:r>
      <w:r>
        <w:rPr>
          <w:rFonts w:asciiTheme="minorEastAsia" w:hAnsiTheme="minorEastAsia"/>
          <w:sz w:val="20"/>
          <w:szCs w:val="16"/>
        </w:rPr>
        <w:t>专业知识架构以坚实的数学、物理知识为基础，以宽厚的信息与控制、空气动力学与结构、热科学与推进等方面的专业知识为主体，</w:t>
      </w:r>
      <w:r>
        <w:rPr>
          <w:rFonts w:hint="eastAsia" w:asciiTheme="minorEastAsia" w:hAnsiTheme="minorEastAsia"/>
          <w:sz w:val="20"/>
          <w:szCs w:val="16"/>
        </w:rPr>
        <w:t>形成</w:t>
      </w:r>
      <w:r>
        <w:rPr>
          <w:rFonts w:asciiTheme="minorEastAsia" w:hAnsiTheme="minorEastAsia"/>
          <w:sz w:val="20"/>
          <w:szCs w:val="16"/>
        </w:rPr>
        <w:t>以飞行器系统与设计</w:t>
      </w:r>
      <w:r>
        <w:rPr>
          <w:rFonts w:hint="eastAsia" w:asciiTheme="minorEastAsia" w:hAnsiTheme="minorEastAsia"/>
          <w:sz w:val="20"/>
          <w:szCs w:val="16"/>
        </w:rPr>
        <w:t>融会贯通的能力。本专业的人才培养目标注重人才的知识-能力-创新意识，以及书面与口头表达交流能力。</w:t>
      </w:r>
    </w:p>
    <w:p>
      <w:pPr>
        <w:spacing w:line="360" w:lineRule="auto"/>
        <w:ind w:firstLine="400" w:firstLineChars="200"/>
        <w:rPr>
          <w:rFonts w:asciiTheme="minorEastAsia" w:hAnsiTheme="minorEastAsia"/>
          <w:sz w:val="20"/>
          <w:szCs w:val="16"/>
        </w:rPr>
      </w:pPr>
      <w:r>
        <w:rPr>
          <w:rFonts w:hint="eastAsia" w:asciiTheme="minorEastAsia" w:hAnsiTheme="minorEastAsia"/>
          <w:sz w:val="20"/>
          <w:szCs w:val="16"/>
        </w:rPr>
        <w:t>本专业莫航国际班培养具有“世界眼光、家国情怀”，能够“熔古铸今、设计未来”，致力于航空航天事业的复合型空天科技英才，使学生能够坚定空天报国理想信念，具有社会责任感、创新精神和实践能力，具备跨文化交流能力和全球视野，成为德智体美劳全面发展的卓越人才。</w:t>
      </w:r>
    </w:p>
    <w:p>
      <w:pPr>
        <w:spacing w:line="360" w:lineRule="auto"/>
        <w:ind w:firstLine="400" w:firstLineChars="200"/>
        <w:rPr>
          <w:rFonts w:ascii="宋体" w:hAnsi="宋体" w:eastAsia="宋体" w:cs="宋体"/>
          <w:sz w:val="20"/>
          <w:szCs w:val="20"/>
          <w:lang w:val="zh-CN" w:eastAsia="zh-CN" w:bidi="zh-CN"/>
        </w:rPr>
      </w:pPr>
      <w:r>
        <w:rPr>
          <w:rFonts w:hint="eastAsia" w:asciiTheme="minorEastAsia" w:hAnsiTheme="minorEastAsia"/>
          <w:sz w:val="20"/>
          <w:szCs w:val="16"/>
        </w:rPr>
        <w:t>本专业</w:t>
      </w:r>
      <w:r>
        <w:rPr>
          <w:rFonts w:asciiTheme="minorEastAsia" w:hAnsiTheme="minorEastAsia"/>
          <w:sz w:val="20"/>
          <w:szCs w:val="16"/>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firstLine="400" w:firstLineChars="200"/>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left="0" w:leftChars="0" w:firstLine="376" w:firstLineChars="209"/>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 xml:space="preserve">B6 </w:t>
      </w:r>
      <w:bookmarkStart w:id="0" w:name="_GoBack"/>
      <w:bookmarkEnd w:id="0"/>
      <w:r>
        <w:rPr>
          <w:rFonts w:hint="eastAsia" w:cs="宋体"/>
          <w:color w:val="000000"/>
          <w:kern w:val="0"/>
          <w:sz w:val="20"/>
          <w:szCs w:val="20"/>
          <w:lang w:val="en-US" w:eastAsia="zh-CN" w:bidi="ar"/>
        </w:rPr>
        <w:t>扎实的专业知识</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firstLine="900" w:firstLineChars="500"/>
        <w:rPr>
          <w:rFonts w:hint="eastAsia" w:asciiTheme="minorEastAsia" w:hAnsiTheme="minorEastAsia"/>
          <w:sz w:val="20"/>
          <w:szCs w:val="16"/>
          <w:lang w:val="en-US" w:eastAsia="zh-CN"/>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w:t>
      </w:r>
      <w:r>
        <w:rPr>
          <w:rFonts w:hint="eastAsia" w:asciiTheme="minorEastAsia" w:hAnsiTheme="minorEastAsia"/>
          <w:sz w:val="20"/>
          <w:szCs w:val="16"/>
          <w:lang w:val="en-US" w:eastAsia="zh-CN"/>
        </w:rPr>
        <w:t xml:space="preserve">  </w:t>
      </w:r>
    </w:p>
    <w:p>
      <w:pPr>
        <w:spacing w:line="360" w:lineRule="auto"/>
        <w:ind w:left="719" w:leftChars="327" w:firstLine="0" w:firstLineChars="0"/>
        <w:rPr>
          <w:rFonts w:asciiTheme="minorEastAsia" w:hAnsiTheme="minorEastAsia"/>
          <w:sz w:val="20"/>
          <w:szCs w:val="16"/>
        </w:rPr>
      </w:pPr>
      <w:r>
        <w:rPr>
          <w:rFonts w:asciiTheme="minorEastAsia" w:hAnsiTheme="minorEastAsia"/>
          <w:sz w:val="20"/>
          <w:szCs w:val="16"/>
        </w:rPr>
        <w:t>天系统的复杂性，正确认识航空航天作为现代社会最尖端的技术之一的重要性和潜在的发展能力；</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、体质健康教育五</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w:t>
      </w:r>
      <w:r>
        <w:rPr>
          <w:rFonts w:hint="eastAsia" w:cs="宋体"/>
          <w:color w:val="000000"/>
          <w:kern w:val="0"/>
          <w:sz w:val="20"/>
          <w:szCs w:val="20"/>
          <w:lang w:val="en-US" w:eastAsia="zh-CN" w:bidi="ar"/>
        </w:rPr>
        <w:t>51</w:t>
      </w:r>
      <w:r>
        <w:rPr>
          <w:rFonts w:hint="eastAsia" w:ascii="宋体" w:hAnsi="宋体" w:eastAsia="宋体" w:cs="宋体"/>
          <w:color w:val="000000"/>
          <w:kern w:val="0"/>
          <w:sz w:val="20"/>
          <w:szCs w:val="20"/>
          <w:lang w:val="en-US" w:eastAsia="zh-CN" w:bidi="ar"/>
        </w:rPr>
        <w:t>个学分。公共课程含思想政治类课程、英语、体育等</w:t>
      </w:r>
      <w:r>
        <w:rPr>
          <w:rFonts w:hint="eastAsia" w:cs="宋体"/>
          <w:color w:val="000000"/>
          <w:kern w:val="0"/>
          <w:sz w:val="20"/>
          <w:szCs w:val="20"/>
          <w:lang w:val="en-US" w:eastAsia="zh-CN" w:bidi="ar"/>
        </w:rPr>
        <w:t>39</w:t>
      </w:r>
      <w:r>
        <w:rPr>
          <w:rFonts w:hint="eastAsia" w:ascii="宋体" w:hAnsi="宋体" w:eastAsia="宋体" w:cs="宋体"/>
          <w:color w:val="000000"/>
          <w:kern w:val="0"/>
          <w:sz w:val="20"/>
          <w:szCs w:val="20"/>
          <w:lang w:val="en-US" w:eastAsia="zh-CN" w:bidi="ar"/>
        </w:rPr>
        <w:t>学分；通识核心课程共1</w:t>
      </w: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专业教育课程由平台基础课程、专业必修课程和专业选修课程组成，共9</w:t>
      </w:r>
      <w:r>
        <w:rPr>
          <w:rFonts w:hint="eastAsia" w:cs="宋体"/>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实践教育课程含实验课必修课</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学分，各类实习、实践必修课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学分，军训</w:t>
      </w:r>
      <w:r>
        <w:rPr>
          <w:rFonts w:hint="eastAsia"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学分，毕业设计1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学分，共</w:t>
      </w:r>
      <w:r>
        <w:rPr>
          <w:rFonts w:hint="eastAsia" w:cs="宋体"/>
          <w:color w:val="000000"/>
          <w:kern w:val="0"/>
          <w:sz w:val="20"/>
          <w:szCs w:val="20"/>
          <w:lang w:val="en-US" w:eastAsia="zh-CN" w:bidi="ar"/>
        </w:rPr>
        <w:t>30</w:t>
      </w:r>
      <w:r>
        <w:rPr>
          <w:rFonts w:hint="eastAsia" w:ascii="宋体" w:hAnsi="宋体" w:eastAsia="宋体" w:cs="宋体"/>
          <w:color w:val="000000"/>
          <w:kern w:val="0"/>
          <w:sz w:val="20"/>
          <w:szCs w:val="20"/>
          <w:lang w:val="en-US" w:eastAsia="zh-CN" w:bidi="ar"/>
        </w:rPr>
        <w:t>学分。</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3.4</w:t>
      </w:r>
      <w:r>
        <w:rPr>
          <w:rFonts w:hint="eastAsia" w:ascii="宋体" w:hAnsi="宋体" w:eastAsia="宋体" w:cs="宋体"/>
          <w:color w:val="000000"/>
          <w:kern w:val="0"/>
          <w:sz w:val="20"/>
          <w:szCs w:val="20"/>
          <w:lang w:val="en-US" w:eastAsia="zh-CN" w:bidi="ar"/>
        </w:rPr>
        <w:t xml:space="preserve">个性化教育课程 </w:t>
      </w:r>
    </w:p>
    <w:p>
      <w:pPr>
        <w:keepNext w:val="0"/>
        <w:keepLines w:val="0"/>
        <w:widowControl/>
        <w:suppressLineNumbers w:val="0"/>
        <w:spacing w:line="360" w:lineRule="auto"/>
        <w:ind w:firstLine="360" w:firstLineChars="200"/>
        <w:jc w:val="left"/>
        <w:rPr>
          <w:rFonts w:asciiTheme="minorEastAsia" w:hAnsiTheme="minorEastAsia"/>
          <w:sz w:val="20"/>
          <w:szCs w:val="20"/>
        </w:rPr>
      </w:pPr>
      <w:r>
        <w:rPr>
          <w:sz w:val="18"/>
          <w:szCs w:val="18"/>
        </w:rPr>
        <w:t>综合俄语1、2</w:t>
      </w:r>
      <w:r>
        <w:rPr>
          <w:rFonts w:hint="eastAsia"/>
          <w:sz w:val="18"/>
          <w:szCs w:val="18"/>
          <w:lang w:val="en-US" w:eastAsia="zh-CN"/>
        </w:rPr>
        <w:t>纳入个性化教育课程，</w:t>
      </w:r>
      <w:r>
        <w:rPr>
          <w:sz w:val="18"/>
          <w:szCs w:val="18"/>
        </w:rPr>
        <w:t>必修</w:t>
      </w:r>
      <w:r>
        <w:rPr>
          <w:rFonts w:hint="eastAsia"/>
          <w:sz w:val="18"/>
          <w:szCs w:val="18"/>
          <w:lang w:eastAsia="zh-CN"/>
        </w:rPr>
        <w:t>。</w:t>
      </w:r>
      <w:r>
        <w:rPr>
          <w:rFonts w:hint="eastAsia" w:ascii="宋体" w:hAnsi="宋体" w:eastAsia="宋体" w:cs="宋体"/>
          <w:color w:val="000000"/>
          <w:kern w:val="0"/>
          <w:sz w:val="20"/>
          <w:szCs w:val="20"/>
          <w:lang w:val="en-US" w:eastAsia="zh-CN" w:bidi="ar"/>
        </w:rPr>
        <w:t>个性化教育课程是学生可任意选修的课程，全部修业期间需修满</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学分。</w:t>
      </w:r>
      <w:r>
        <w:rPr>
          <w:rFonts w:hint="eastAsia" w:cs="宋体"/>
          <w:color w:val="000000"/>
          <w:kern w:val="0"/>
          <w:sz w:val="20"/>
          <w:szCs w:val="20"/>
          <w:lang w:val="en-US" w:eastAsia="zh-CN" w:bidi="ar"/>
        </w:rPr>
        <w:t>其余</w:t>
      </w:r>
      <w:r>
        <w:rPr>
          <w:rFonts w:hint="eastAsia" w:ascii="宋体" w:hAnsi="宋体" w:eastAsia="宋体" w:cs="宋体"/>
          <w:color w:val="000000"/>
          <w:kern w:val="0"/>
          <w:sz w:val="20"/>
          <w:szCs w:val="20"/>
          <w:lang w:val="en-US" w:eastAsia="zh-CN" w:bidi="ar"/>
        </w:rPr>
        <w:t>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0"/>
          <w:szCs w:val="20"/>
        </w:rPr>
        <w:t>本专业限选模块修满学分要求后多修读的学分、部分专业提供的没有学分要求的专业选修课、大学基础英语（</w:t>
      </w:r>
      <w:r>
        <w:rPr>
          <w:rFonts w:asciiTheme="minorEastAsia" w:hAnsiTheme="minorEastAsia"/>
          <w:sz w:val="20"/>
          <w:szCs w:val="20"/>
        </w:rPr>
        <w:t>3）和（4），认可学分的PRP等课外科技、学科竞赛和实践创新项目等。</w:t>
      </w:r>
    </w:p>
    <w:p>
      <w:pPr>
        <w:spacing w:line="360" w:lineRule="auto"/>
        <w:ind w:firstLine="400" w:firstLineChars="200"/>
        <w:rPr>
          <w:rFonts w:hint="eastAsia" w:eastAsia="宋体" w:asciiTheme="minorEastAsia" w:hAnsiTheme="minorEastAsia"/>
          <w:sz w:val="20"/>
          <w:szCs w:val="20"/>
          <w:lang w:eastAsia="zh-CN"/>
        </w:rPr>
      </w:pPr>
      <w:r>
        <w:rPr>
          <w:rFonts w:hint="eastAsia" w:asciiTheme="minorEastAsia" w:hAnsiTheme="minorEastAsia"/>
          <w:sz w:val="20"/>
          <w:szCs w:val="20"/>
          <w:lang w:val="en-US" w:eastAsia="zh-CN"/>
        </w:rPr>
        <w:t xml:space="preserve">3.5 </w:t>
      </w:r>
      <w:r>
        <w:rPr>
          <w:rFonts w:hint="eastAsia" w:asciiTheme="minorEastAsia" w:hAnsiTheme="minorEastAsia"/>
          <w:sz w:val="20"/>
          <w:szCs w:val="20"/>
        </w:rPr>
        <w:t>体质健康教育：每学年对学生的体质健康水平进行测试考核，在第7学期计入成绩大表</w:t>
      </w:r>
      <w:r>
        <w:rPr>
          <w:rFonts w:hint="eastAsia" w:asciiTheme="minorEastAsia" w:hAnsiTheme="minorEastAsia"/>
          <w:sz w:val="20"/>
          <w:szCs w:val="20"/>
          <w:lang w:eastAsia="zh-CN"/>
        </w:rPr>
        <w:t>。</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183</w:t>
      </w:r>
      <w:r>
        <w:rPr>
          <w:rFonts w:hint="eastAsia" w:ascii="宋体" w:hAnsi="宋体" w:eastAsia="宋体" w:cs="宋体"/>
          <w:color w:val="000000"/>
          <w:kern w:val="0"/>
          <w:sz w:val="20"/>
          <w:szCs w:val="20"/>
          <w:lang w:val="en-US" w:eastAsia="zh-CN" w:bidi="ar"/>
        </w:rPr>
        <w:t>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spacing w:line="360" w:lineRule="auto"/>
        <w:ind w:firstLine="402" w:firstLineChars="200"/>
        <w:rPr>
          <w:rFonts w:hint="default" w:ascii="宋体" w:hAnsi="宋体" w:eastAsia="宋体" w:cs="宋体"/>
          <w:color w:val="000000"/>
          <w:kern w:val="0"/>
          <w:sz w:val="22"/>
          <w:szCs w:val="22"/>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83</w:t>
      </w:r>
      <w:r>
        <w:rPr>
          <w:rFonts w:hint="default" w:ascii="宋体" w:hAnsi="宋体" w:eastAsia="宋体" w:cs="宋体"/>
          <w:color w:val="000000"/>
          <w:kern w:val="0"/>
          <w:sz w:val="20"/>
          <w:szCs w:val="20"/>
          <w:lang w:val="en-US" w:eastAsia="zh-CN" w:bidi="ar"/>
        </w:rPr>
        <w:t>学分，游泳技能达标测试合格，符合《上海交通大学关于授予本科学士学位的规定》的条件可授予工学学士学位。</w:t>
      </w:r>
    </w:p>
    <w:p>
      <w:pPr>
        <w:pStyle w:val="4"/>
        <w:numPr>
          <w:ilvl w:val="0"/>
          <w:numId w:val="1"/>
        </w:numPr>
        <w:spacing w:before="144" w:line="360" w:lineRule="auto"/>
        <w:ind w:left="0" w:leftChars="0" w:right="0" w:rightChars="0" w:firstLine="0" w:firstLineChars="0"/>
        <w:rPr>
          <w:rFonts w:hint="eastAsia"/>
          <w:b/>
          <w:bCs/>
          <w:sz w:val="24"/>
          <w:lang w:val="en-US" w:eastAsia="zh-CN"/>
        </w:rPr>
      </w:pPr>
      <w:r>
        <w:rPr>
          <w:rFonts w:hint="eastAsia"/>
          <w:b/>
          <w:bCs/>
          <w:sz w:val="24"/>
          <w:lang w:val="en-US" w:eastAsia="zh-CN"/>
        </w:rPr>
        <w:t>课程设置一览表</w:t>
      </w:r>
    </w:p>
    <w:p>
      <w:pPr>
        <w:pStyle w:val="4"/>
        <w:spacing w:line="360" w:lineRule="auto"/>
      </w:pPr>
      <w:r>
        <w:rPr>
          <w:w w:val="90"/>
        </w:rPr>
        <w:t xml:space="preserve">1.通识教育课程      </w:t>
      </w:r>
    </w:p>
    <w:p>
      <w:pPr>
        <w:pStyle w:val="4"/>
        <w:spacing w:before="43" w:line="360" w:lineRule="auto"/>
      </w:pPr>
      <w:r>
        <w:rPr>
          <w:w w:val="90"/>
        </w:rPr>
        <w:t>(1)公共课程类</w:t>
      </w:r>
      <w:r>
        <w:rPr>
          <w:rFonts w:hint="eastAsia"/>
          <w:w w:val="90"/>
          <w:lang w:eastAsia="zh-CN"/>
        </w:rPr>
        <w:t>，</w:t>
      </w:r>
      <w:r>
        <w:rPr>
          <w:w w:val="90"/>
        </w:rPr>
        <w:t>要求最低学分：39 学分</w:t>
      </w:r>
    </w:p>
    <w:p>
      <w:pPr>
        <w:pStyle w:val="4"/>
        <w:spacing w:before="44"/>
      </w:pPr>
      <w:r>
        <w:rPr>
          <w:w w:val="67"/>
        </w:rPr>
        <w:t xml:space="preserve">    </w:t>
      </w:r>
      <w:r>
        <w:rPr>
          <w:w w:val="80"/>
        </w:rPr>
        <w:t>1)必修 要求最低学分：39 学分</w:t>
      </w:r>
      <w:r>
        <w:rPr>
          <w:rFonts w:hint="eastAsia"/>
          <w:w w:val="80"/>
          <w:lang w:eastAsia="zh-CN"/>
        </w:rPr>
        <w:t>，</w:t>
      </w:r>
      <w:r>
        <w:rPr>
          <w:w w:val="80"/>
        </w:rPr>
        <w:t>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2"/>
        <w:gridCol w:w="2009"/>
        <w:gridCol w:w="3"/>
        <w:gridCol w:w="399"/>
        <w:gridCol w:w="4"/>
        <w:gridCol w:w="398"/>
        <w:gridCol w:w="5"/>
        <w:gridCol w:w="397"/>
        <w:gridCol w:w="6"/>
        <w:gridCol w:w="396"/>
        <w:gridCol w:w="7"/>
        <w:gridCol w:w="596"/>
        <w:gridCol w:w="8"/>
        <w:gridCol w:w="394"/>
        <w:gridCol w:w="9"/>
        <w:gridCol w:w="795"/>
        <w:gridCol w:w="10"/>
        <w:gridCol w:w="955"/>
        <w:gridCol w:w="11"/>
        <w:gridCol w:w="954"/>
        <w:gridCol w:w="12"/>
        <w:gridCol w:w="953"/>
        <w:gridCol w:w="13"/>
        <w:gridCol w:w="952"/>
        <w:gridCol w:w="14"/>
        <w:gridCol w:w="589"/>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5" w:hRule="atLeast"/>
        </w:trPr>
        <w:tc>
          <w:tcPr>
            <w:tcW w:w="805" w:type="dxa"/>
            <w:gridSpan w:val="2"/>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gridSpan w:val="2"/>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9"/>
              <w:spacing w:before="12"/>
              <w:rPr>
                <w:rFonts w:ascii="宋体"/>
                <w:sz w:val="21"/>
              </w:rPr>
            </w:pPr>
          </w:p>
          <w:p>
            <w:pPr>
              <w:pStyle w:val="9"/>
              <w:spacing w:line="187" w:lineRule="auto"/>
              <w:ind w:left="93" w:right="102"/>
              <w:rPr>
                <w:rFonts w:hint="eastAsia" w:ascii="宋体" w:eastAsia="宋体"/>
                <w:sz w:val="20"/>
              </w:rPr>
            </w:pPr>
            <w:r>
              <w:rPr>
                <w:rFonts w:hint="eastAsia" w:ascii="宋体" w:eastAsia="宋体"/>
                <w:sz w:val="20"/>
              </w:rPr>
              <w:t>学期</w:t>
            </w:r>
          </w:p>
        </w:tc>
        <w:tc>
          <w:tcPr>
            <w:tcW w:w="805" w:type="dxa"/>
            <w:gridSpan w:val="2"/>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gridSpan w:val="2"/>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gridSpan w:val="2"/>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bottom w:val="single" w:color="000000" w:sz="4" w:space="0"/>
            </w:tcBorders>
          </w:tcPr>
          <w:p>
            <w:pPr>
              <w:pStyle w:val="9"/>
              <w:spacing w:before="50"/>
              <w:ind w:left="37"/>
              <w:rPr>
                <w:sz w:val="20"/>
              </w:rPr>
            </w:pPr>
            <w:r>
              <w:rPr>
                <w:sz w:val="20"/>
              </w:rPr>
              <w:t>TH004</w:t>
            </w:r>
          </w:p>
        </w:tc>
        <w:tc>
          <w:tcPr>
            <w:tcW w:w="2012" w:type="dxa"/>
            <w:gridSpan w:val="2"/>
            <w:tcBorders>
              <w:bottom w:val="single" w:color="000000" w:sz="4" w:space="0"/>
            </w:tcBorders>
          </w:tcPr>
          <w:p>
            <w:pPr>
              <w:pStyle w:val="9"/>
              <w:spacing w:before="37"/>
              <w:ind w:left="37"/>
              <w:rPr>
                <w:rFonts w:hint="eastAsia" w:ascii="宋体" w:eastAsia="宋体"/>
                <w:sz w:val="20"/>
              </w:rPr>
            </w:pPr>
            <w:r>
              <w:rPr>
                <w:rFonts w:hint="eastAsia" w:ascii="宋体" w:eastAsia="宋体"/>
                <w:sz w:val="20"/>
              </w:rPr>
              <w:t>军事理论</w:t>
            </w:r>
          </w:p>
        </w:tc>
        <w:tc>
          <w:tcPr>
            <w:tcW w:w="403" w:type="dxa"/>
            <w:gridSpan w:val="2"/>
            <w:tcBorders>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bottom w:val="single" w:color="000000" w:sz="4" w:space="0"/>
            </w:tcBorders>
          </w:tcPr>
          <w:p>
            <w:pPr>
              <w:pStyle w:val="9"/>
              <w:spacing w:before="37"/>
              <w:ind w:left="104"/>
              <w:rPr>
                <w:rFonts w:ascii="宋体"/>
                <w:sz w:val="20"/>
              </w:rPr>
            </w:pPr>
            <w:r>
              <w:rPr>
                <w:rFonts w:ascii="宋体"/>
                <w:sz w:val="20"/>
              </w:rPr>
              <w:t>16</w:t>
            </w:r>
          </w:p>
        </w:tc>
        <w:tc>
          <w:tcPr>
            <w:tcW w:w="403" w:type="dxa"/>
            <w:gridSpan w:val="2"/>
            <w:tcBorders>
              <w:bottom w:val="single" w:color="000000" w:sz="4" w:space="0"/>
            </w:tcBorders>
          </w:tcPr>
          <w:p>
            <w:pPr>
              <w:pStyle w:val="9"/>
              <w:spacing w:before="37"/>
              <w:ind w:left="103"/>
              <w:rPr>
                <w:rFonts w:ascii="宋体"/>
                <w:sz w:val="20"/>
              </w:rPr>
            </w:pPr>
            <w:r>
              <w:rPr>
                <w:rFonts w:ascii="宋体"/>
                <w:sz w:val="20"/>
              </w:rPr>
              <w:t>16</w:t>
            </w:r>
          </w:p>
        </w:tc>
        <w:tc>
          <w:tcPr>
            <w:tcW w:w="403" w:type="dxa"/>
            <w:gridSpan w:val="2"/>
            <w:tcBorders>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604"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150"/>
              <w:ind w:left="37"/>
              <w:rPr>
                <w:sz w:val="20"/>
              </w:rPr>
            </w:pPr>
            <w:r>
              <w:rPr>
                <w:sz w:val="20"/>
              </w:rPr>
              <w:t>TH000</w:t>
            </w:r>
          </w:p>
        </w:tc>
        <w:tc>
          <w:tcPr>
            <w:tcW w:w="2012" w:type="dxa"/>
            <w:gridSpan w:val="2"/>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TH020</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形势与政策</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0.5</w:t>
            </w:r>
          </w:p>
        </w:tc>
        <w:tc>
          <w:tcPr>
            <w:tcW w:w="403" w:type="dxa"/>
            <w:gridSpan w:val="2"/>
            <w:tcBorders>
              <w:top w:val="single" w:color="000000" w:sz="6" w:space="0"/>
              <w:bottom w:val="single" w:color="000000" w:sz="4" w:space="0"/>
            </w:tcBorders>
          </w:tcPr>
          <w:p>
            <w:pPr>
              <w:pStyle w:val="9"/>
              <w:spacing w:before="37"/>
              <w:ind w:left="150"/>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PE001</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体育（1）</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EN138</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综合英语1</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English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PE002</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体育（2）</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EN137</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综合英语2</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English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TH028</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中国近现代史纲要</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XP004</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新时代社会认知实践</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4</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28</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PE003</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体育（3）</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FO203</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综合俄语3</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A2/5</w:t>
            </w:r>
          </w:p>
        </w:tc>
        <w:tc>
          <w:tcPr>
            <w:tcW w:w="966"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6"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Russian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TH007</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马克思主义基本原理</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nil"/>
            </w:tcBorders>
          </w:tcPr>
          <w:p>
            <w:pPr>
              <w:pStyle w:val="9"/>
              <w:spacing w:before="50"/>
              <w:ind w:left="37"/>
              <w:rPr>
                <w:sz w:val="20"/>
              </w:rPr>
            </w:pPr>
            <w:r>
              <w:rPr>
                <w:sz w:val="20"/>
              </w:rPr>
              <w:t>FO204</w:t>
            </w:r>
          </w:p>
        </w:tc>
        <w:tc>
          <w:tcPr>
            <w:tcW w:w="2012" w:type="dxa"/>
            <w:gridSpan w:val="2"/>
            <w:tcBorders>
              <w:top w:val="single" w:color="000000" w:sz="6" w:space="0"/>
              <w:bottom w:val="nil"/>
            </w:tcBorders>
          </w:tcPr>
          <w:p>
            <w:pPr>
              <w:pStyle w:val="9"/>
              <w:spacing w:before="37"/>
              <w:ind w:left="37"/>
              <w:rPr>
                <w:rFonts w:hint="eastAsia" w:ascii="宋体" w:eastAsia="宋体"/>
                <w:sz w:val="20"/>
              </w:rPr>
            </w:pPr>
            <w:r>
              <w:rPr>
                <w:rFonts w:hint="eastAsia" w:ascii="宋体" w:eastAsia="宋体"/>
                <w:sz w:val="20"/>
              </w:rPr>
              <w:t>综合俄语4</w:t>
            </w:r>
          </w:p>
        </w:tc>
        <w:tc>
          <w:tcPr>
            <w:tcW w:w="403" w:type="dxa"/>
            <w:gridSpan w:val="2"/>
            <w:tcBorders>
              <w:top w:val="single" w:color="000000" w:sz="6" w:space="0"/>
              <w:bottom w:val="nil"/>
            </w:tcBorders>
          </w:tcPr>
          <w:p>
            <w:pPr>
              <w:pStyle w:val="9"/>
              <w:spacing w:before="37"/>
              <w:ind w:left="49" w:right="51"/>
              <w:jc w:val="center"/>
              <w:rPr>
                <w:rFonts w:ascii="宋体"/>
                <w:sz w:val="20"/>
              </w:rPr>
            </w:pPr>
            <w:r>
              <w:rPr>
                <w:rFonts w:ascii="宋体"/>
                <w:w w:val="85"/>
                <w:sz w:val="20"/>
              </w:rPr>
              <w:t>4.0</w:t>
            </w:r>
          </w:p>
        </w:tc>
        <w:tc>
          <w:tcPr>
            <w:tcW w:w="403" w:type="dxa"/>
            <w:gridSpan w:val="2"/>
            <w:tcBorders>
              <w:top w:val="single" w:color="000000" w:sz="6" w:space="0"/>
              <w:bottom w:val="nil"/>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bottom w:val="nil"/>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bottom w:val="nil"/>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nil"/>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nil"/>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nil"/>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nil"/>
            </w:tcBorders>
          </w:tcPr>
          <w:p>
            <w:pPr>
              <w:pStyle w:val="9"/>
              <w:rPr>
                <w:sz w:val="20"/>
              </w:rPr>
            </w:pP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6" w:type="dxa"/>
            <w:gridSpan w:val="2"/>
            <w:tcBorders>
              <w:top w:val="single" w:color="000000" w:sz="6" w:space="0"/>
              <w:bottom w:val="nil"/>
            </w:tcBorders>
          </w:tcPr>
          <w:p>
            <w:pPr>
              <w:pStyle w:val="9"/>
              <w:rPr>
                <w:sz w:val="20"/>
              </w:rPr>
            </w:pPr>
          </w:p>
        </w:tc>
        <w:tc>
          <w:tcPr>
            <w:tcW w:w="604" w:type="dxa"/>
            <w:gridSpan w:val="2"/>
            <w:tcBorders>
              <w:top w:val="single" w:color="000000" w:sz="6" w:space="0"/>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Comprehensive Russian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trPr>
        <w:tc>
          <w:tcPr>
            <w:tcW w:w="804" w:type="dxa"/>
            <w:gridSpan w:val="2"/>
            <w:tcBorders>
              <w:top w:val="single" w:color="000000" w:sz="6" w:space="0"/>
              <w:left w:val="single" w:color="000000" w:sz="2" w:space="0"/>
              <w:right w:val="single" w:color="000000" w:sz="2" w:space="0"/>
            </w:tcBorders>
          </w:tcPr>
          <w:p>
            <w:pPr>
              <w:pStyle w:val="9"/>
              <w:spacing w:before="7"/>
              <w:rPr>
                <w:rFonts w:ascii="宋体"/>
                <w:sz w:val="19"/>
              </w:rPr>
            </w:pPr>
          </w:p>
          <w:p>
            <w:pPr>
              <w:pStyle w:val="9"/>
              <w:ind w:left="37"/>
              <w:rPr>
                <w:sz w:val="20"/>
              </w:rPr>
            </w:pPr>
            <w:r>
              <w:rPr>
                <w:sz w:val="20"/>
              </w:rPr>
              <w:t>TH029</w:t>
            </w:r>
          </w:p>
        </w:tc>
        <w:tc>
          <w:tcPr>
            <w:tcW w:w="2011" w:type="dxa"/>
            <w:gridSpan w:val="2"/>
            <w:tcBorders>
              <w:top w:val="single" w:color="000000" w:sz="6" w:space="0"/>
              <w:left w:val="single" w:color="000000" w:sz="2" w:space="0"/>
              <w:right w:val="single" w:color="000000" w:sz="2" w:space="0"/>
            </w:tcBorders>
          </w:tcPr>
          <w:p>
            <w:pPr>
              <w:pStyle w:val="9"/>
              <w:spacing w:before="81" w:line="187" w:lineRule="auto"/>
              <w:ind w:left="38" w:right="165"/>
              <w:jc w:val="both"/>
              <w:rPr>
                <w:rFonts w:hint="eastAsia" w:ascii="宋体" w:eastAsia="宋体"/>
                <w:sz w:val="20"/>
              </w:rPr>
            </w:pPr>
            <w:r>
              <w:rPr>
                <w:rFonts w:hint="eastAsia" w:ascii="宋体" w:eastAsia="宋体"/>
                <w:sz w:val="20"/>
              </w:rPr>
              <w:t>毛泽东思想和中国特色社会主义理论体系概论</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52" w:right="50"/>
              <w:jc w:val="center"/>
              <w:rPr>
                <w:rFonts w:ascii="宋体"/>
                <w:sz w:val="20"/>
              </w:rPr>
            </w:pPr>
            <w:r>
              <w:rPr>
                <w:rFonts w:ascii="宋体"/>
                <w:w w:val="85"/>
                <w:sz w:val="20"/>
              </w:rPr>
              <w:t>3.0</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Mao Zedong's Thoughts and Theoretical System of Socialism with Chinese 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PE004</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体育（4）</w:t>
            </w:r>
          </w:p>
        </w:tc>
        <w:tc>
          <w:tcPr>
            <w:tcW w:w="402" w:type="dxa"/>
            <w:gridSpan w:val="2"/>
            <w:tcBorders>
              <w:top w:val="single" w:color="000000" w:sz="6" w:space="0"/>
              <w:left w:val="single" w:color="000000" w:sz="2" w:space="0"/>
              <w:right w:val="single" w:color="000000" w:sz="2" w:space="0"/>
            </w:tcBorders>
          </w:tcPr>
          <w:p>
            <w:pPr>
              <w:pStyle w:val="9"/>
              <w:spacing w:before="37"/>
              <w:ind w:left="52" w:right="50"/>
              <w:jc w:val="center"/>
              <w:rPr>
                <w:rFonts w:ascii="宋体"/>
                <w:sz w:val="20"/>
              </w:rPr>
            </w:pPr>
            <w:r>
              <w:rPr>
                <w:rFonts w:ascii="宋体"/>
                <w:w w:val="85"/>
                <w:sz w:val="20"/>
              </w:rPr>
              <w:t>1.0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9"/>
              <w:spacing w:before="37"/>
              <w:ind w:left="153"/>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Physical Education IV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FO305</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综合俄语5</w:t>
            </w:r>
          </w:p>
        </w:tc>
        <w:tc>
          <w:tcPr>
            <w:tcW w:w="402" w:type="dxa"/>
            <w:gridSpan w:val="2"/>
            <w:tcBorders>
              <w:top w:val="single" w:color="000000" w:sz="6" w:space="0"/>
              <w:left w:val="single" w:color="000000" w:sz="2" w:space="0"/>
              <w:right w:val="single" w:color="000000" w:sz="2" w:space="0"/>
            </w:tcBorders>
          </w:tcPr>
          <w:p>
            <w:pPr>
              <w:pStyle w:val="9"/>
              <w:spacing w:before="37"/>
              <w:ind w:left="52" w:right="50"/>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1</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Comprehensive Russian 5</w:t>
            </w:r>
          </w:p>
        </w:tc>
      </w:tr>
    </w:tbl>
    <w:p>
      <w:pPr>
        <w:pStyle w:val="4"/>
        <w:spacing w:before="8"/>
        <w:ind w:left="0"/>
        <w:rPr>
          <w:sz w:val="19"/>
        </w:rPr>
      </w:pPr>
    </w:p>
    <w:p>
      <w:pPr>
        <w:pStyle w:val="4"/>
        <w:numPr>
          <w:ilvl w:val="0"/>
          <w:numId w:val="0"/>
        </w:numPr>
        <w:spacing w:before="1" w:line="360" w:lineRule="auto"/>
        <w:ind w:left="648" w:leftChars="49" w:right="0" w:rightChars="0" w:hanging="540" w:hangingChars="300"/>
        <w:rPr>
          <w:rFonts w:hint="default" w:ascii="宋体" w:hAnsi="宋体" w:eastAsia="宋体" w:cs="宋体"/>
          <w:color w:val="000000"/>
          <w:kern w:val="0"/>
          <w:sz w:val="20"/>
          <w:szCs w:val="20"/>
          <w:lang w:val="en-US" w:eastAsia="zh-CN" w:bidi="ar"/>
        </w:rPr>
      </w:pPr>
      <w:r>
        <w:rPr>
          <w:w w:val="90"/>
        </w:rPr>
        <w:t>(2)</w:t>
      </w:r>
      <w:r>
        <w:rPr>
          <w:rFonts w:hint="default" w:ascii="宋体" w:hAnsi="宋体" w:eastAsia="宋体" w:cs="宋体"/>
          <w:color w:val="000000"/>
          <w:kern w:val="0"/>
          <w:sz w:val="20"/>
          <w:szCs w:val="20"/>
          <w:lang w:val="en-US" w:eastAsia="zh-CN" w:bidi="ar"/>
        </w:rPr>
        <w:t>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要求最低学分：12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须在人文学科、社会科学、自然科学3个模块课程中各至少选修1门课程或2</w:t>
      </w:r>
    </w:p>
    <w:p>
      <w:pPr>
        <w:pStyle w:val="4"/>
        <w:numPr>
          <w:ilvl w:val="0"/>
          <w:numId w:val="0"/>
        </w:numPr>
        <w:spacing w:before="1" w:line="360" w:lineRule="auto"/>
        <w:ind w:right="0" w:rightChars="0"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44" w:line="360" w:lineRule="auto"/>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p>
    <w:p>
      <w:pPr>
        <w:pStyle w:val="2"/>
        <w:spacing w:before="103"/>
      </w:pPr>
      <w:r>
        <w:rPr>
          <w:w w:val="41"/>
        </w:rPr>
        <w:t xml:space="preserve">  </w:t>
      </w:r>
    </w:p>
    <w:p>
      <w:pPr>
        <w:pStyle w:val="4"/>
        <w:numPr>
          <w:ilvl w:val="0"/>
          <w:numId w:val="2"/>
        </w:numPr>
        <w:spacing w:before="10" w:line="280" w:lineRule="auto"/>
        <w:ind w:right="4722"/>
        <w:rPr>
          <w:w w:val="90"/>
        </w:rPr>
      </w:pPr>
      <w:r>
        <w:rPr>
          <w:w w:val="90"/>
        </w:rPr>
        <w:t xml:space="preserve">专业教育课程   </w:t>
      </w:r>
    </w:p>
    <w:p>
      <w:pPr>
        <w:pStyle w:val="4"/>
        <w:numPr>
          <w:ilvl w:val="0"/>
          <w:numId w:val="0"/>
        </w:numPr>
        <w:spacing w:before="10" w:line="280" w:lineRule="auto"/>
        <w:ind w:right="380" w:rightChars="0" w:firstLine="180" w:firstLineChars="100"/>
      </w:pPr>
      <w:r>
        <w:rPr>
          <w:w w:val="90"/>
        </w:rPr>
        <w:t>(1)基础类</w:t>
      </w:r>
      <w:r>
        <w:rPr>
          <w:rFonts w:hint="eastAsia"/>
          <w:w w:val="90"/>
          <w:lang w:eastAsia="zh-CN"/>
        </w:rPr>
        <w:t>，</w:t>
      </w:r>
      <w:r>
        <w:rPr>
          <w:w w:val="90"/>
        </w:rPr>
        <w:t>要求最低学分：51 学分</w:t>
      </w:r>
      <w:r>
        <w:rPr>
          <w:rFonts w:hint="eastAsia"/>
          <w:w w:val="90"/>
          <w:lang w:eastAsia="zh-CN"/>
        </w:rPr>
        <w:t>，</w:t>
      </w:r>
      <w:r>
        <w:rPr>
          <w:w w:val="90"/>
        </w:rPr>
        <w:t>课程最低门数：17 门</w:t>
      </w:r>
      <w:r>
        <w:rPr>
          <w:rFonts w:hint="eastAsia"/>
          <w:w w:val="90"/>
          <w:lang w:eastAsia="zh-CN"/>
        </w:rPr>
        <w:t>，</w:t>
      </w:r>
      <w:r>
        <w:rPr>
          <w:w w:val="79"/>
        </w:rPr>
        <w:t xml:space="preserve"> </w:t>
      </w:r>
      <w:r>
        <w:rPr>
          <w:w w:val="90"/>
        </w:rPr>
        <w:t>必修课，须修满全部</w:t>
      </w:r>
    </w:p>
    <w:p>
      <w:pPr>
        <w:pStyle w:val="4"/>
        <w:spacing w:before="43"/>
      </w:pPr>
      <w:r>
        <w:rPr>
          <w:w w:val="74"/>
        </w:rPr>
        <w:t xml:space="preserve">      </w:t>
      </w:r>
      <w:r>
        <w:rPr>
          <w:w w:val="85"/>
        </w:rPr>
        <w:t>1)必修 要求最低学分：41</w:t>
      </w:r>
      <w:r>
        <w:rPr>
          <w:rFonts w:hint="eastAsia"/>
          <w:w w:val="85"/>
          <w:lang w:eastAsia="zh-CN"/>
        </w:rPr>
        <w:t>，</w:t>
      </w:r>
      <w:r>
        <w:rPr>
          <w:w w:val="85"/>
        </w:rPr>
        <w:t>学分</w:t>
      </w:r>
      <w:r>
        <w:rPr>
          <w:rFonts w:hint="eastAsia"/>
          <w:w w:val="85"/>
          <w:lang w:eastAsia="zh-CN"/>
        </w:rPr>
        <w:t>，</w:t>
      </w:r>
      <w:r>
        <w:rPr>
          <w:w w:val="85"/>
        </w:rPr>
        <w:t>课程最低门数：17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4"/>
        <w:gridCol w:w="2011"/>
        <w:gridCol w:w="1"/>
        <w:gridCol w:w="401"/>
        <w:gridCol w:w="2"/>
        <w:gridCol w:w="400"/>
        <w:gridCol w:w="3"/>
        <w:gridCol w:w="399"/>
        <w:gridCol w:w="4"/>
        <w:gridCol w:w="398"/>
        <w:gridCol w:w="5"/>
        <w:gridCol w:w="598"/>
        <w:gridCol w:w="6"/>
        <w:gridCol w:w="396"/>
        <w:gridCol w:w="7"/>
        <w:gridCol w:w="797"/>
        <w:gridCol w:w="8"/>
        <w:gridCol w:w="957"/>
        <w:gridCol w:w="9"/>
        <w:gridCol w:w="956"/>
        <w:gridCol w:w="10"/>
        <w:gridCol w:w="955"/>
        <w:gridCol w:w="11"/>
        <w:gridCol w:w="954"/>
        <w:gridCol w:w="12"/>
        <w:gridCol w:w="591"/>
        <w:gridCol w:w="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gridAfter w:val="1"/>
          <w:wBefore w:w="1" w:type="dxa"/>
          <w:wAfter w:w="13" w:type="dxa"/>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537" w:hRule="atLeast"/>
        </w:trPr>
        <w:tc>
          <w:tcPr>
            <w:tcW w:w="804" w:type="dxa"/>
            <w:tcBorders>
              <w:bottom w:val="single" w:color="000000" w:sz="4" w:space="0"/>
            </w:tcBorders>
          </w:tcPr>
          <w:p>
            <w:pPr>
              <w:pStyle w:val="9"/>
              <w:spacing w:before="150"/>
              <w:ind w:left="37"/>
              <w:rPr>
                <w:sz w:val="20"/>
              </w:rPr>
            </w:pPr>
            <w:r>
              <w:rPr>
                <w:sz w:val="20"/>
              </w:rPr>
              <w:t>CS154</w:t>
            </w:r>
          </w:p>
        </w:tc>
        <w:tc>
          <w:tcPr>
            <w:tcW w:w="2011" w:type="dxa"/>
            <w:tcBorders>
              <w:bottom w:val="single" w:color="000000" w:sz="4" w:space="0"/>
            </w:tcBorders>
          </w:tcPr>
          <w:p>
            <w:pPr>
              <w:pStyle w:val="9"/>
              <w:spacing w:before="37" w:line="228" w:lineRule="exact"/>
              <w:ind w:left="38"/>
              <w:rPr>
                <w:rFonts w:hint="eastAsia" w:ascii="宋体" w:eastAsia="宋体"/>
                <w:sz w:val="20"/>
              </w:rPr>
            </w:pPr>
            <w:r>
              <w:rPr>
                <w:rFonts w:hint="eastAsia" w:ascii="宋体" w:eastAsia="宋体"/>
                <w:sz w:val="20"/>
              </w:rPr>
              <w:t>程序设计思想与方法</w:t>
            </w:r>
          </w:p>
          <w:p>
            <w:pPr>
              <w:pStyle w:val="9"/>
              <w:spacing w:line="228" w:lineRule="exact"/>
              <w:ind w:left="38"/>
              <w:rPr>
                <w:rFonts w:hint="eastAsia" w:ascii="宋体" w:eastAsia="宋体"/>
                <w:sz w:val="20"/>
              </w:rPr>
            </w:pPr>
            <w:r>
              <w:rPr>
                <w:rFonts w:hint="eastAsia" w:ascii="宋体" w:eastAsia="宋体"/>
                <w:w w:val="110"/>
                <w:sz w:val="20"/>
              </w:rPr>
              <w:t>（C++）</w:t>
            </w:r>
          </w:p>
        </w:tc>
        <w:tc>
          <w:tcPr>
            <w:tcW w:w="402" w:type="dxa"/>
            <w:gridSpan w:val="2"/>
            <w:tcBorders>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gridSpan w:val="2"/>
            <w:tcBorders>
              <w:bottom w:val="single" w:color="000000" w:sz="4" w:space="0"/>
            </w:tcBorders>
          </w:tcPr>
          <w:p>
            <w:pPr>
              <w:pStyle w:val="9"/>
              <w:spacing w:before="137"/>
              <w:ind w:left="107"/>
              <w:rPr>
                <w:rFonts w:ascii="宋体"/>
                <w:sz w:val="20"/>
              </w:rPr>
            </w:pPr>
            <w:r>
              <w:rPr>
                <w:rFonts w:ascii="宋体"/>
                <w:sz w:val="20"/>
              </w:rPr>
              <w:t>48</w:t>
            </w:r>
          </w:p>
        </w:tc>
        <w:tc>
          <w:tcPr>
            <w:tcW w:w="402" w:type="dxa"/>
            <w:gridSpan w:val="2"/>
            <w:tcBorders>
              <w:bottom w:val="single" w:color="000000" w:sz="4" w:space="0"/>
            </w:tcBorders>
          </w:tcPr>
          <w:p>
            <w:pPr>
              <w:pStyle w:val="9"/>
              <w:spacing w:before="137"/>
              <w:ind w:left="107"/>
              <w:rPr>
                <w:rFonts w:ascii="宋体"/>
                <w:sz w:val="20"/>
              </w:rPr>
            </w:pPr>
            <w:r>
              <w:rPr>
                <w:rFonts w:ascii="宋体"/>
                <w:sz w:val="20"/>
              </w:rPr>
              <w:t>48</w:t>
            </w:r>
          </w:p>
        </w:tc>
        <w:tc>
          <w:tcPr>
            <w:tcW w:w="402" w:type="dxa"/>
            <w:gridSpan w:val="2"/>
            <w:tcBorders>
              <w:bottom w:val="single" w:color="000000" w:sz="4" w:space="0"/>
            </w:tcBorders>
          </w:tcPr>
          <w:p>
            <w:pPr>
              <w:pStyle w:val="9"/>
              <w:spacing w:before="137"/>
              <w:ind w:left="153"/>
              <w:rPr>
                <w:rFonts w:ascii="宋体"/>
                <w:sz w:val="20"/>
              </w:rPr>
            </w:pPr>
            <w:r>
              <w:rPr>
                <w:rFonts w:ascii="宋体"/>
                <w:w w:val="92"/>
                <w:sz w:val="20"/>
              </w:rPr>
              <w:t>0</w:t>
            </w:r>
          </w:p>
        </w:tc>
        <w:tc>
          <w:tcPr>
            <w:tcW w:w="603" w:type="dxa"/>
            <w:gridSpan w:val="2"/>
            <w:tcBorders>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gridSpan w:val="2"/>
            <w:tcBorders>
              <w:bottom w:val="single" w:color="000000" w:sz="4" w:space="0"/>
            </w:tcBorders>
          </w:tcPr>
          <w:p>
            <w:pPr>
              <w:pStyle w:val="9"/>
              <w:spacing w:before="137"/>
              <w:ind w:left="4"/>
              <w:jc w:val="center"/>
              <w:rPr>
                <w:rFonts w:ascii="宋体"/>
                <w:sz w:val="20"/>
              </w:rPr>
            </w:pPr>
            <w:r>
              <w:rPr>
                <w:rFonts w:ascii="宋体"/>
                <w:w w:val="92"/>
                <w:sz w:val="20"/>
              </w:rPr>
              <w:t>1</w:t>
            </w:r>
          </w:p>
        </w:tc>
        <w:tc>
          <w:tcPr>
            <w:tcW w:w="804" w:type="dxa"/>
            <w:gridSpan w:val="2"/>
            <w:tcBorders>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603"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77" w:hRule="atLeast"/>
        </w:trPr>
        <w:tc>
          <w:tcPr>
            <w:tcW w:w="10695" w:type="dxa"/>
            <w:gridSpan w:val="26"/>
            <w:tcBorders>
              <w:top w:val="single" w:color="000000" w:sz="4" w:space="0"/>
              <w:bottom w:val="single" w:color="000000" w:sz="6" w:space="0"/>
            </w:tcBorders>
          </w:tcPr>
          <w:p>
            <w:pPr>
              <w:pStyle w:val="9"/>
              <w:spacing w:before="103"/>
              <w:ind w:left="842"/>
              <w:rPr>
                <w:sz w:val="20"/>
              </w:rPr>
            </w:pPr>
            <w:r>
              <w:rPr>
                <w:sz w:val="20"/>
              </w:rPr>
              <w:t>Thinking and Approach of Programming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MA270</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线性代数</w:t>
            </w:r>
          </w:p>
        </w:tc>
        <w:tc>
          <w:tcPr>
            <w:tcW w:w="402" w:type="dxa"/>
            <w:gridSpan w:val="2"/>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3.0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spacing w:before="37"/>
              <w:ind w:left="153"/>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9"/>
              <w:spacing w:before="37"/>
              <w:ind w:left="4"/>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77" w:hRule="atLeast"/>
        </w:trPr>
        <w:tc>
          <w:tcPr>
            <w:tcW w:w="10695" w:type="dxa"/>
            <w:gridSpan w:val="26"/>
            <w:tcBorders>
              <w:top w:val="single" w:color="000000" w:sz="4" w:space="0"/>
              <w:bottom w:val="single" w:color="000000" w:sz="6" w:space="0"/>
            </w:tcBorders>
          </w:tcPr>
          <w:p>
            <w:pPr>
              <w:pStyle w:val="9"/>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ME116</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工程学导论</w:t>
            </w:r>
          </w:p>
        </w:tc>
        <w:tc>
          <w:tcPr>
            <w:tcW w:w="402" w:type="dxa"/>
            <w:gridSpan w:val="2"/>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3.0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24</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24</w:t>
            </w:r>
          </w:p>
        </w:tc>
        <w:tc>
          <w:tcPr>
            <w:tcW w:w="603" w:type="dxa"/>
            <w:gridSpan w:val="2"/>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9"/>
              <w:spacing w:before="37"/>
              <w:ind w:left="4"/>
              <w:jc w:val="center"/>
              <w:rPr>
                <w:rFonts w:ascii="宋体"/>
                <w:sz w:val="20"/>
              </w:rPr>
            </w:pPr>
            <w:r>
              <w:rPr>
                <w:rFonts w:ascii="宋体"/>
                <w:w w:val="92"/>
                <w:sz w:val="20"/>
              </w:rPr>
              <w:t>2</w:t>
            </w:r>
          </w:p>
        </w:tc>
        <w:tc>
          <w:tcPr>
            <w:tcW w:w="804" w:type="dxa"/>
            <w:gridSpan w:val="2"/>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77" w:hRule="atLeast"/>
        </w:trPr>
        <w:tc>
          <w:tcPr>
            <w:tcW w:w="10695" w:type="dxa"/>
            <w:gridSpan w:val="26"/>
            <w:tcBorders>
              <w:top w:val="single" w:color="000000" w:sz="4" w:space="0"/>
              <w:bottom w:val="single" w:color="000000" w:sz="6" w:space="0"/>
            </w:tcBorders>
          </w:tcPr>
          <w:p>
            <w:pPr>
              <w:pStyle w:val="9"/>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37" w:hRule="atLeast"/>
        </w:trPr>
        <w:tc>
          <w:tcPr>
            <w:tcW w:w="804" w:type="dxa"/>
            <w:tcBorders>
              <w:top w:val="single" w:color="000000" w:sz="6" w:space="0"/>
              <w:bottom w:val="nil"/>
            </w:tcBorders>
          </w:tcPr>
          <w:p>
            <w:pPr>
              <w:pStyle w:val="9"/>
              <w:spacing w:before="50"/>
              <w:ind w:left="37"/>
              <w:rPr>
                <w:sz w:val="20"/>
              </w:rPr>
            </w:pPr>
            <w:r>
              <w:rPr>
                <w:sz w:val="20"/>
              </w:rPr>
              <w:t>AV104</w:t>
            </w:r>
          </w:p>
        </w:tc>
        <w:tc>
          <w:tcPr>
            <w:tcW w:w="2011" w:type="dxa"/>
            <w:tcBorders>
              <w:top w:val="single" w:color="000000" w:sz="6" w:space="0"/>
              <w:bottom w:val="nil"/>
            </w:tcBorders>
          </w:tcPr>
          <w:p>
            <w:pPr>
              <w:pStyle w:val="9"/>
              <w:spacing w:before="37"/>
              <w:ind w:left="38"/>
              <w:rPr>
                <w:rFonts w:hint="eastAsia" w:ascii="宋体" w:eastAsia="宋体"/>
                <w:sz w:val="20"/>
              </w:rPr>
            </w:pPr>
            <w:r>
              <w:rPr>
                <w:rFonts w:hint="eastAsia" w:ascii="宋体" w:eastAsia="宋体"/>
                <w:sz w:val="20"/>
              </w:rPr>
              <w:t>航空航天概论</w:t>
            </w:r>
          </w:p>
        </w:tc>
        <w:tc>
          <w:tcPr>
            <w:tcW w:w="402" w:type="dxa"/>
            <w:gridSpan w:val="2"/>
            <w:tcBorders>
              <w:top w:val="single" w:color="000000" w:sz="6" w:space="0"/>
              <w:bottom w:val="nil"/>
            </w:tcBorders>
          </w:tcPr>
          <w:p>
            <w:pPr>
              <w:pStyle w:val="9"/>
              <w:spacing w:before="37"/>
              <w:ind w:left="52" w:right="50"/>
              <w:jc w:val="center"/>
              <w:rPr>
                <w:rFonts w:ascii="宋体"/>
                <w:sz w:val="20"/>
              </w:rPr>
            </w:pPr>
            <w:r>
              <w:rPr>
                <w:rFonts w:ascii="宋体"/>
                <w:w w:val="85"/>
                <w:sz w:val="20"/>
              </w:rPr>
              <w:t>2.0</w:t>
            </w:r>
          </w:p>
        </w:tc>
        <w:tc>
          <w:tcPr>
            <w:tcW w:w="402" w:type="dxa"/>
            <w:gridSpan w:val="2"/>
            <w:tcBorders>
              <w:top w:val="single" w:color="000000" w:sz="6" w:space="0"/>
              <w:bottom w:val="nil"/>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bottom w:val="nil"/>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bottom w:val="nil"/>
            </w:tcBorders>
          </w:tcPr>
          <w:p>
            <w:pPr>
              <w:pStyle w:val="9"/>
              <w:spacing w:before="37"/>
              <w:ind w:left="153"/>
              <w:rPr>
                <w:rFonts w:ascii="宋体"/>
                <w:sz w:val="20"/>
              </w:rPr>
            </w:pPr>
            <w:r>
              <w:rPr>
                <w:rFonts w:ascii="宋体"/>
                <w:w w:val="92"/>
                <w:sz w:val="20"/>
              </w:rPr>
              <w:t>0</w:t>
            </w:r>
          </w:p>
        </w:tc>
        <w:tc>
          <w:tcPr>
            <w:tcW w:w="603" w:type="dxa"/>
            <w:gridSpan w:val="2"/>
            <w:tcBorders>
              <w:top w:val="single" w:color="000000" w:sz="6" w:space="0"/>
              <w:bottom w:val="nil"/>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nil"/>
            </w:tcBorders>
          </w:tcPr>
          <w:p>
            <w:pPr>
              <w:pStyle w:val="9"/>
              <w:spacing w:before="37"/>
              <w:ind w:left="4"/>
              <w:jc w:val="center"/>
              <w:rPr>
                <w:rFonts w:ascii="宋体"/>
                <w:sz w:val="20"/>
              </w:rPr>
            </w:pPr>
            <w:r>
              <w:rPr>
                <w:rFonts w:ascii="宋体"/>
                <w:w w:val="92"/>
                <w:sz w:val="20"/>
              </w:rPr>
              <w:t>2</w:t>
            </w:r>
          </w:p>
        </w:tc>
        <w:tc>
          <w:tcPr>
            <w:tcW w:w="804" w:type="dxa"/>
            <w:gridSpan w:val="2"/>
            <w:tcBorders>
              <w:top w:val="single" w:color="000000" w:sz="6" w:space="0"/>
              <w:bottom w:val="nil"/>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gridSpan w:val="2"/>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B1/6.2.1</w:t>
            </w:r>
          </w:p>
        </w:tc>
        <w:tc>
          <w:tcPr>
            <w:tcW w:w="965" w:type="dxa"/>
            <w:gridSpan w:val="2"/>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gridSpan w:val="2"/>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gridSpan w:val="2"/>
            <w:tcBorders>
              <w:top w:val="single" w:color="000000" w:sz="6" w:space="0"/>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Aeronautics and Astronautics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PH001</w:t>
            </w:r>
          </w:p>
        </w:tc>
        <w:tc>
          <w:tcPr>
            <w:tcW w:w="2012" w:type="dxa"/>
            <w:gridSpan w:val="2"/>
            <w:tcBorders>
              <w:top w:val="single" w:color="000000" w:sz="6" w:space="0"/>
              <w:left w:val="single" w:color="000000" w:sz="2" w:space="0"/>
              <w:right w:val="single" w:color="000000" w:sz="2" w:space="0"/>
            </w:tcBorders>
          </w:tcPr>
          <w:p>
            <w:pPr>
              <w:pStyle w:val="9"/>
              <w:spacing w:before="37" w:line="228" w:lineRule="exact"/>
              <w:ind w:left="37"/>
              <w:rPr>
                <w:rFonts w:hint="eastAsia" w:ascii="宋体" w:eastAsia="宋体"/>
                <w:sz w:val="20"/>
              </w:rPr>
            </w:pPr>
            <w:r>
              <w:rPr>
                <w:rFonts w:hint="eastAsia" w:ascii="宋体" w:eastAsia="宋体"/>
                <w:w w:val="105"/>
                <w:sz w:val="20"/>
              </w:rPr>
              <w:t>大学物理（A类</w:t>
            </w:r>
          </w:p>
          <w:p>
            <w:pPr>
              <w:pStyle w:val="9"/>
              <w:spacing w:line="228" w:lineRule="exact"/>
              <w:ind w:left="37"/>
              <w:rPr>
                <w:rFonts w:hint="eastAsia" w:ascii="宋体" w:eastAsia="宋体"/>
                <w:sz w:val="20"/>
              </w:rPr>
            </w:pPr>
            <w:r>
              <w:rPr>
                <w:rFonts w:hint="eastAsia" w:ascii="宋体" w:eastAsia="宋体"/>
                <w:sz w:val="20"/>
              </w:rPr>
              <w:t>）（1）</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Physics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PH002</w:t>
            </w:r>
          </w:p>
        </w:tc>
        <w:tc>
          <w:tcPr>
            <w:tcW w:w="2012" w:type="dxa"/>
            <w:gridSpan w:val="2"/>
            <w:tcBorders>
              <w:top w:val="single" w:color="000000" w:sz="6" w:space="0"/>
              <w:left w:val="single" w:color="000000" w:sz="2" w:space="0"/>
              <w:right w:val="single" w:color="000000" w:sz="2" w:space="0"/>
            </w:tcBorders>
          </w:tcPr>
          <w:p>
            <w:pPr>
              <w:pStyle w:val="9"/>
              <w:spacing w:before="37" w:line="228" w:lineRule="exact"/>
              <w:ind w:left="37"/>
              <w:rPr>
                <w:rFonts w:hint="eastAsia" w:ascii="宋体" w:eastAsia="宋体"/>
                <w:sz w:val="20"/>
              </w:rPr>
            </w:pPr>
            <w:r>
              <w:rPr>
                <w:rFonts w:hint="eastAsia" w:ascii="宋体" w:eastAsia="宋体"/>
                <w:w w:val="105"/>
                <w:sz w:val="20"/>
              </w:rPr>
              <w:t>大学物理（A类</w:t>
            </w:r>
          </w:p>
          <w:p>
            <w:pPr>
              <w:pStyle w:val="9"/>
              <w:spacing w:line="228" w:lineRule="exact"/>
              <w:ind w:left="37"/>
              <w:rPr>
                <w:rFonts w:hint="eastAsia" w:ascii="宋体" w:eastAsia="宋体"/>
                <w:sz w:val="20"/>
              </w:rPr>
            </w:pPr>
            <w:r>
              <w:rPr>
                <w:rFonts w:hint="eastAsia" w:ascii="宋体" w:eastAsia="宋体"/>
                <w:sz w:val="20"/>
              </w:rPr>
              <w:t>）（2）</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University Physics (A)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MA119</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概率统计</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3.0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Probability and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EI203</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基本电路理论</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Fundamental Circuit Theory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MA127</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计算方法</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Numerical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MA097</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数理方法</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3.0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Mathematical Methods in Physics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EM215</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理论力学</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Theoretical Mechanics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AV204</w:t>
            </w:r>
          </w:p>
        </w:tc>
        <w:tc>
          <w:tcPr>
            <w:tcW w:w="2012" w:type="dxa"/>
            <w:gridSpan w:val="2"/>
            <w:tcBorders>
              <w:top w:val="single" w:color="000000" w:sz="6" w:space="0"/>
              <w:left w:val="single" w:color="000000" w:sz="2" w:space="0"/>
              <w:right w:val="single" w:color="000000" w:sz="2" w:space="0"/>
            </w:tcBorders>
          </w:tcPr>
          <w:p>
            <w:pPr>
              <w:pStyle w:val="9"/>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D1/5/6/9</w:t>
            </w: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Society &amp; Critical Thinking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ME208</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hAnsi="宋体" w:eastAsia="宋体"/>
                <w:sz w:val="20"/>
              </w:rPr>
            </w:pPr>
            <w:r>
              <w:rPr>
                <w:rFonts w:hint="eastAsia" w:ascii="宋体" w:hAnsi="宋体" w:eastAsia="宋体"/>
                <w:sz w:val="20"/>
              </w:rPr>
              <w:t>设计与制造Ⅰ</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right="5"/>
              <w:jc w:val="center"/>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709" w:type="dxa"/>
            <w:gridSpan w:val="28"/>
            <w:tcBorders>
              <w:left w:val="single" w:color="000000" w:sz="2" w:space="0"/>
              <w:right w:val="single" w:color="000000" w:sz="2" w:space="0"/>
            </w:tcBorders>
          </w:tcPr>
          <w:p>
            <w:pPr>
              <w:pStyle w:val="9"/>
              <w:spacing w:before="103"/>
              <w:ind w:left="842"/>
              <w:rPr>
                <w:sz w:val="20"/>
              </w:rPr>
            </w:pPr>
            <w:r>
              <w:rPr>
                <w:sz w:val="20"/>
              </w:rPr>
              <w:t>Design and Manufacture I</w:t>
            </w:r>
          </w:p>
        </w:tc>
      </w:tr>
    </w:tbl>
    <w:p>
      <w:pPr>
        <w:pStyle w:val="4"/>
        <w:spacing w:before="72"/>
      </w:pPr>
      <w:r>
        <w:rPr>
          <w:w w:val="69"/>
        </w:rPr>
        <w:t xml:space="preserve">    </w:t>
      </w:r>
      <w:r>
        <w:rPr>
          <w:w w:val="80"/>
        </w:rPr>
        <w:t xml:space="preserve">2)数学选修 要求最低学分：10 学分        </w:t>
      </w:r>
    </w:p>
    <w:p>
      <w:pPr>
        <w:pStyle w:val="4"/>
        <w:spacing w:before="44"/>
      </w:pPr>
      <w:r>
        <w:rPr>
          <w:w w:val="72"/>
        </w:rPr>
        <w:t xml:space="preserve">      </w:t>
      </w:r>
      <w:r>
        <w:rPr>
          <w:w w:val="85"/>
        </w:rPr>
        <w:t>A)数学一</w:t>
      </w:r>
      <w:r>
        <w:rPr>
          <w:rFonts w:hint="eastAsia"/>
          <w:w w:val="85"/>
          <w:lang w:eastAsia="zh-CN"/>
        </w:rPr>
        <w:t>，</w:t>
      </w:r>
      <w:r>
        <w:rPr>
          <w:w w:val="85"/>
        </w:rPr>
        <w:t>课程最低门数：1</w:t>
      </w:r>
      <w:r>
        <w:rPr>
          <w:spacing w:val="3"/>
          <w:w w:val="85"/>
        </w:rPr>
        <w:t xml:space="preserve"> 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MA248</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w:t>
            </w:r>
          </w:p>
        </w:tc>
        <w:tc>
          <w:tcPr>
            <w:tcW w:w="402" w:type="dxa"/>
            <w:tcBorders>
              <w:bottom w:val="single" w:color="000000" w:sz="4" w:space="0"/>
            </w:tcBorders>
          </w:tcPr>
          <w:p>
            <w:pPr>
              <w:pStyle w:val="9"/>
              <w:spacing w:before="37"/>
              <w:ind w:left="52" w:right="50"/>
              <w:jc w:val="center"/>
              <w:rPr>
                <w:rFonts w:ascii="宋体"/>
                <w:sz w:val="20"/>
              </w:rPr>
            </w:pPr>
            <w:r>
              <w:rPr>
                <w:rFonts w:ascii="宋体"/>
                <w:w w:val="85"/>
                <w:sz w:val="20"/>
              </w:rPr>
              <w:t>6.0</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MA267</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数学分析（荣誉）I</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MA241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w:t>
            </w:r>
          </w:p>
        </w:tc>
      </w:tr>
    </w:tbl>
    <w:p>
      <w:pPr>
        <w:pStyle w:val="4"/>
      </w:pPr>
      <w:r>
        <w:rPr>
          <w:w w:val="72"/>
        </w:rPr>
        <w:t xml:space="preserve">     </w:t>
      </w:r>
      <w:r>
        <w:rPr>
          <w:w w:val="80"/>
        </w:rPr>
        <w:t>B)</w:t>
      </w:r>
      <w:r>
        <w:rPr>
          <w:spacing w:val="2"/>
          <w:w w:val="80"/>
        </w:rPr>
        <w:t xml:space="preserve">数学二 </w:t>
      </w:r>
      <w:r>
        <w:rPr>
          <w:rFonts w:hint="eastAsia"/>
          <w:spacing w:val="2"/>
          <w:w w:val="80"/>
          <w:lang w:eastAsia="zh-CN"/>
        </w:rPr>
        <w:t>，</w:t>
      </w:r>
      <w:r>
        <w:rPr>
          <w:spacing w:val="2"/>
          <w:w w:val="80"/>
        </w:rPr>
        <w:t xml:space="preserve"> 课程最低门数</w:t>
      </w:r>
      <w:r>
        <w:rPr>
          <w:w w:val="80"/>
        </w:rPr>
        <w:t>：1</w:t>
      </w:r>
      <w:r>
        <w:rPr>
          <w:spacing w:val="15"/>
          <w:w w:val="80"/>
        </w:rPr>
        <w:t xml:space="preserve">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3"/>
        <w:gridCol w:w="1"/>
        <w:gridCol w:w="964"/>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5" w:hRule="atLeast"/>
        </w:trPr>
        <w:tc>
          <w:tcPr>
            <w:tcW w:w="804" w:type="dxa"/>
            <w:gridSpan w:val="2"/>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4" w:type="dxa"/>
            <w:gridSpan w:val="2"/>
            <w:tcBorders>
              <w:bottom w:val="nil"/>
            </w:tcBorders>
          </w:tcPr>
          <w:p>
            <w:pPr>
              <w:pStyle w:val="9"/>
              <w:spacing w:before="50"/>
              <w:ind w:left="37"/>
              <w:rPr>
                <w:sz w:val="20"/>
              </w:rPr>
            </w:pPr>
            <w:r>
              <w:rPr>
                <w:sz w:val="20"/>
              </w:rPr>
              <w:t>MA249</w:t>
            </w:r>
          </w:p>
        </w:tc>
        <w:tc>
          <w:tcPr>
            <w:tcW w:w="2011" w:type="dxa"/>
            <w:gridSpan w:val="2"/>
            <w:tcBorders>
              <w:bottom w:val="nil"/>
            </w:tcBorders>
          </w:tcPr>
          <w:p>
            <w:pPr>
              <w:pStyle w:val="9"/>
              <w:spacing w:before="37"/>
              <w:ind w:left="38"/>
              <w:rPr>
                <w:rFonts w:hint="eastAsia" w:ascii="宋体" w:eastAsia="宋体"/>
                <w:sz w:val="20"/>
              </w:rPr>
            </w:pPr>
            <w:r>
              <w:rPr>
                <w:rFonts w:hint="eastAsia" w:ascii="宋体" w:eastAsia="宋体"/>
                <w:sz w:val="20"/>
              </w:rPr>
              <w:t>高等数学II</w:t>
            </w:r>
          </w:p>
        </w:tc>
        <w:tc>
          <w:tcPr>
            <w:tcW w:w="402" w:type="dxa"/>
            <w:gridSpan w:val="2"/>
            <w:tcBorders>
              <w:bottom w:val="nil"/>
            </w:tcBorders>
          </w:tcPr>
          <w:p>
            <w:pPr>
              <w:pStyle w:val="9"/>
              <w:spacing w:before="37"/>
              <w:ind w:left="83"/>
              <w:rPr>
                <w:rFonts w:ascii="宋体"/>
                <w:sz w:val="20"/>
              </w:rPr>
            </w:pPr>
            <w:r>
              <w:rPr>
                <w:rFonts w:ascii="宋体"/>
                <w:w w:val="85"/>
                <w:sz w:val="20"/>
              </w:rPr>
              <w:t>4.0</w:t>
            </w:r>
          </w:p>
        </w:tc>
        <w:tc>
          <w:tcPr>
            <w:tcW w:w="402" w:type="dxa"/>
            <w:gridSpan w:val="2"/>
            <w:tcBorders>
              <w:bottom w:val="nil"/>
            </w:tcBorders>
          </w:tcPr>
          <w:p>
            <w:pPr>
              <w:pStyle w:val="9"/>
              <w:spacing w:before="37"/>
              <w:ind w:left="107"/>
              <w:rPr>
                <w:rFonts w:ascii="宋体"/>
                <w:sz w:val="20"/>
              </w:rPr>
            </w:pPr>
            <w:r>
              <w:rPr>
                <w:rFonts w:ascii="宋体"/>
                <w:sz w:val="20"/>
              </w:rPr>
              <w:t>64</w:t>
            </w:r>
          </w:p>
        </w:tc>
        <w:tc>
          <w:tcPr>
            <w:tcW w:w="402" w:type="dxa"/>
            <w:gridSpan w:val="2"/>
            <w:tcBorders>
              <w:bottom w:val="nil"/>
            </w:tcBorders>
          </w:tcPr>
          <w:p>
            <w:pPr>
              <w:pStyle w:val="9"/>
              <w:spacing w:before="37"/>
              <w:ind w:left="107"/>
              <w:rPr>
                <w:rFonts w:ascii="宋体"/>
                <w:sz w:val="20"/>
              </w:rPr>
            </w:pPr>
            <w:r>
              <w:rPr>
                <w:rFonts w:ascii="宋体"/>
                <w:sz w:val="20"/>
              </w:rPr>
              <w:t>64</w:t>
            </w:r>
          </w:p>
        </w:tc>
        <w:tc>
          <w:tcPr>
            <w:tcW w:w="402" w:type="dxa"/>
            <w:gridSpan w:val="2"/>
            <w:tcBorders>
              <w:bottom w:val="nil"/>
            </w:tcBorders>
          </w:tcPr>
          <w:p>
            <w:pPr>
              <w:pStyle w:val="9"/>
              <w:spacing w:before="37"/>
              <w:ind w:left="3"/>
              <w:jc w:val="center"/>
              <w:rPr>
                <w:rFonts w:ascii="宋体"/>
                <w:sz w:val="20"/>
              </w:rPr>
            </w:pPr>
            <w:r>
              <w:rPr>
                <w:rFonts w:ascii="宋体"/>
                <w:w w:val="92"/>
                <w:sz w:val="20"/>
              </w:rPr>
              <w:t>0</w:t>
            </w:r>
          </w:p>
        </w:tc>
        <w:tc>
          <w:tcPr>
            <w:tcW w:w="603" w:type="dxa"/>
            <w:gridSpan w:val="2"/>
            <w:tcBorders>
              <w:bottom w:val="nil"/>
            </w:tcBorders>
          </w:tcPr>
          <w:p>
            <w:pPr>
              <w:pStyle w:val="9"/>
              <w:spacing w:before="37"/>
              <w:ind w:left="201"/>
              <w:rPr>
                <w:rFonts w:hint="eastAsia" w:ascii="宋体" w:eastAsia="宋体"/>
                <w:sz w:val="20"/>
              </w:rPr>
            </w:pPr>
            <w:r>
              <w:rPr>
                <w:rFonts w:hint="eastAsia" w:ascii="宋体" w:eastAsia="宋体"/>
                <w:sz w:val="20"/>
              </w:rPr>
              <w:t>一</w:t>
            </w:r>
          </w:p>
        </w:tc>
        <w:tc>
          <w:tcPr>
            <w:tcW w:w="402" w:type="dxa"/>
            <w:gridSpan w:val="2"/>
            <w:tcBorders>
              <w:bottom w:val="nil"/>
            </w:tcBorders>
          </w:tcPr>
          <w:p>
            <w:pPr>
              <w:pStyle w:val="9"/>
              <w:spacing w:before="37"/>
              <w:ind w:left="4"/>
              <w:jc w:val="center"/>
              <w:rPr>
                <w:rFonts w:ascii="宋体"/>
                <w:sz w:val="20"/>
              </w:rPr>
            </w:pPr>
            <w:r>
              <w:rPr>
                <w:rFonts w:ascii="宋体"/>
                <w:w w:val="92"/>
                <w:sz w:val="20"/>
              </w:rPr>
              <w:t>2</w:t>
            </w:r>
          </w:p>
        </w:tc>
        <w:tc>
          <w:tcPr>
            <w:tcW w:w="804" w:type="dxa"/>
            <w:gridSpan w:val="2"/>
            <w:tcBorders>
              <w:bottom w:val="nil"/>
            </w:tcBorders>
          </w:tcPr>
          <w:p>
            <w:pPr>
              <w:pStyle w:val="9"/>
              <w:spacing w:before="37"/>
              <w:ind w:left="202"/>
              <w:rPr>
                <w:rFonts w:hint="eastAsia" w:ascii="宋体" w:eastAsia="宋体"/>
                <w:sz w:val="20"/>
              </w:rPr>
            </w:pPr>
            <w:r>
              <w:rPr>
                <w:rFonts w:hint="eastAsia" w:ascii="宋体" w:eastAsia="宋体"/>
                <w:sz w:val="20"/>
              </w:rPr>
              <w:t>限选</w:t>
            </w: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603" w:type="dxa"/>
            <w:gridSpan w:val="2"/>
            <w:tcBorders>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Calculus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MA242</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数学分析II</w:t>
            </w:r>
          </w:p>
        </w:tc>
        <w:tc>
          <w:tcPr>
            <w:tcW w:w="402" w:type="dxa"/>
            <w:gridSpan w:val="2"/>
            <w:tcBorders>
              <w:top w:val="single" w:color="000000" w:sz="6" w:space="0"/>
              <w:left w:val="single" w:color="000000" w:sz="2" w:space="0"/>
              <w:right w:val="single" w:color="000000" w:sz="2" w:space="0"/>
            </w:tcBorders>
          </w:tcPr>
          <w:p>
            <w:pPr>
              <w:pStyle w:val="9"/>
              <w:spacing w:before="37"/>
              <w:ind w:left="52" w:right="50"/>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Mathematical Analysis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MA268</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数学分析（荣誉）II</w:t>
            </w:r>
          </w:p>
        </w:tc>
        <w:tc>
          <w:tcPr>
            <w:tcW w:w="402" w:type="dxa"/>
            <w:gridSpan w:val="2"/>
            <w:tcBorders>
              <w:top w:val="single" w:color="000000" w:sz="6" w:space="0"/>
              <w:left w:val="single" w:color="000000" w:sz="2" w:space="0"/>
              <w:right w:val="single" w:color="000000" w:sz="2" w:space="0"/>
            </w:tcBorders>
          </w:tcPr>
          <w:p>
            <w:pPr>
              <w:pStyle w:val="9"/>
              <w:spacing w:before="37"/>
              <w:ind w:left="52" w:right="50"/>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Mathematical Analysis (H) II</w:t>
            </w:r>
          </w:p>
        </w:tc>
      </w:tr>
    </w:tbl>
    <w:p>
      <w:pPr>
        <w:pStyle w:val="4"/>
        <w:spacing w:before="2"/>
        <w:ind w:left="0"/>
        <w:rPr>
          <w:sz w:val="8"/>
        </w:rPr>
      </w:pPr>
    </w:p>
    <w:p>
      <w:pPr>
        <w:pStyle w:val="2"/>
        <w:tabs>
          <w:tab w:val="left" w:pos="258"/>
          <w:tab w:val="center" w:pos="5562"/>
        </w:tabs>
        <w:jc w:val="left"/>
        <w:rPr>
          <w:rFonts w:ascii="宋体" w:hAnsi="宋体" w:eastAsia="宋体" w:cs="宋体"/>
          <w:w w:val="85"/>
          <w:sz w:val="20"/>
          <w:szCs w:val="20"/>
          <w:lang w:val="zh-CN" w:eastAsia="zh-CN" w:bidi="zh-CN"/>
        </w:rPr>
      </w:pPr>
      <w:r>
        <w:rPr>
          <w:rFonts w:hint="eastAsia" w:ascii="宋体" w:hAnsi="宋体" w:eastAsia="宋体" w:cs="宋体"/>
          <w:w w:val="85"/>
          <w:sz w:val="20"/>
          <w:szCs w:val="20"/>
          <w:lang w:val="zh-CN" w:eastAsia="zh-CN" w:bidi="zh-CN"/>
        </w:rPr>
        <w:tab/>
      </w:r>
      <w:r>
        <w:rPr>
          <w:rFonts w:ascii="宋体" w:hAnsi="宋体" w:eastAsia="宋体" w:cs="宋体"/>
          <w:w w:val="85"/>
          <w:sz w:val="20"/>
          <w:szCs w:val="20"/>
          <w:lang w:val="zh-CN" w:eastAsia="zh-CN" w:bidi="zh-CN"/>
        </w:rPr>
        <w:t>(2)专业类</w:t>
      </w:r>
      <w:r>
        <w:rPr>
          <w:rFonts w:hint="eastAsia" w:cs="宋体"/>
          <w:w w:val="85"/>
          <w:sz w:val="20"/>
          <w:szCs w:val="20"/>
          <w:lang w:val="zh-CN" w:eastAsia="zh-CN" w:bidi="zh-CN"/>
        </w:rPr>
        <w:t>，</w:t>
      </w:r>
      <w:r>
        <w:rPr>
          <w:rFonts w:ascii="宋体" w:hAnsi="宋体" w:eastAsia="宋体" w:cs="宋体"/>
          <w:w w:val="85"/>
          <w:sz w:val="20"/>
          <w:szCs w:val="20"/>
          <w:lang w:val="zh-CN" w:eastAsia="zh-CN" w:bidi="zh-CN"/>
        </w:rPr>
        <w:t>要求最低学分：31 学分 课程最低门数：1 门</w:t>
      </w:r>
    </w:p>
    <w:p>
      <w:pPr>
        <w:pStyle w:val="4"/>
        <w:spacing w:before="44"/>
      </w:pPr>
      <w:r>
        <w:rPr>
          <w:w w:val="74"/>
        </w:rPr>
        <w:t xml:space="preserve">       </w:t>
      </w:r>
      <w:r>
        <w:rPr>
          <w:w w:val="85"/>
        </w:rPr>
        <w:t>1)必修</w:t>
      </w:r>
      <w:r>
        <w:rPr>
          <w:rFonts w:hint="eastAsia"/>
          <w:w w:val="85"/>
          <w:lang w:eastAsia="zh-CN"/>
        </w:rPr>
        <w:t>，</w:t>
      </w:r>
      <w:r>
        <w:rPr>
          <w:w w:val="85"/>
        </w:rPr>
        <w:t>要求最低学分：31 学分 课程最低门数：10 门</w:t>
      </w:r>
      <w:r>
        <w:rPr>
          <w:rFonts w:hint="eastAsia"/>
          <w:w w:val="85"/>
          <w:lang w:eastAsia="zh-CN"/>
        </w:rPr>
        <w:t>，</w:t>
      </w:r>
      <w:r>
        <w:rPr>
          <w:w w:val="80"/>
        </w:rPr>
        <w:t>须修满全部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AV207</w:t>
            </w:r>
          </w:p>
        </w:tc>
        <w:tc>
          <w:tcPr>
            <w:tcW w:w="2012" w:type="dxa"/>
            <w:tcBorders>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空气动力学（1）</w:t>
            </w:r>
          </w:p>
        </w:tc>
        <w:tc>
          <w:tcPr>
            <w:tcW w:w="403" w:type="dxa"/>
            <w:tcBorders>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bottom w:val="single" w:color="000000" w:sz="4" w:space="0"/>
            </w:tcBorders>
          </w:tcPr>
          <w:p>
            <w:pPr>
              <w:pStyle w:val="9"/>
              <w:spacing w:before="37"/>
              <w:ind w:left="104"/>
              <w:rPr>
                <w:rFonts w:ascii="宋体"/>
                <w:sz w:val="20"/>
              </w:rPr>
            </w:pPr>
            <w:r>
              <w:rPr>
                <w:rFonts w:ascii="宋体"/>
                <w:sz w:val="20"/>
              </w:rPr>
              <w:t>48</w:t>
            </w:r>
          </w:p>
        </w:tc>
        <w:tc>
          <w:tcPr>
            <w:tcW w:w="403" w:type="dxa"/>
            <w:tcBorders>
              <w:bottom w:val="single" w:color="000000" w:sz="4" w:space="0"/>
            </w:tcBorders>
          </w:tcPr>
          <w:p>
            <w:pPr>
              <w:pStyle w:val="9"/>
              <w:spacing w:before="37"/>
              <w:ind w:left="103"/>
              <w:rPr>
                <w:rFonts w:ascii="宋体"/>
                <w:sz w:val="20"/>
              </w:rPr>
            </w:pPr>
            <w:r>
              <w:rPr>
                <w:rFonts w:ascii="宋体"/>
                <w:sz w:val="20"/>
              </w:rPr>
              <w:t>48</w:t>
            </w:r>
          </w:p>
        </w:tc>
        <w:tc>
          <w:tcPr>
            <w:tcW w:w="403" w:type="dxa"/>
            <w:tcBorders>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固体力学与结构</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B1/B2/B4/B6.2.1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AV208</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工程热力学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AV201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AV309</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AV318</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航空经济学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pStyle w:val="9"/>
              <w:spacing w:before="0"/>
              <w:ind w:left="0" w:leftChars="0" w:right="0" w:rightChars="0"/>
              <w:rPr>
                <w:rFonts w:ascii="Times New Roman" w:hAnsi="Times New Roman" w:eastAsia="Times New Roman" w:cs="Times New Roman"/>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Aviation Economics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AV314</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hint="default" w:ascii="宋体" w:eastAsia="宋体"/>
                <w:sz w:val="20"/>
                <w:lang w:val="en-US" w:eastAsia="zh-CN"/>
              </w:rPr>
            </w:pPr>
            <w:r>
              <w:rPr>
                <w:rFonts w:ascii="宋体"/>
                <w:sz w:val="20"/>
              </w:rPr>
              <w:t>4</w:t>
            </w:r>
            <w:r>
              <w:rPr>
                <w:rFonts w:hint="eastAsia" w:ascii="宋体" w:eastAsia="宋体"/>
                <w:sz w:val="20"/>
                <w:lang w:val="en-US" w:eastAsia="zh-CN"/>
              </w:rPr>
              <w:t>2</w:t>
            </w:r>
          </w:p>
        </w:tc>
        <w:tc>
          <w:tcPr>
            <w:tcW w:w="403" w:type="dxa"/>
            <w:tcBorders>
              <w:top w:val="single" w:color="000000" w:sz="6" w:space="0"/>
              <w:bottom w:val="single" w:color="000000" w:sz="4" w:space="0"/>
            </w:tcBorders>
          </w:tcPr>
          <w:p>
            <w:pPr>
              <w:pStyle w:val="9"/>
              <w:spacing w:before="37"/>
              <w:ind w:right="5"/>
              <w:jc w:val="center"/>
              <w:rPr>
                <w:rFonts w:hint="eastAsia" w:ascii="宋体" w:eastAsia="宋体"/>
                <w:sz w:val="20"/>
                <w:lang w:val="en-US" w:eastAsia="zh-CN"/>
              </w:rPr>
            </w:pPr>
            <w:r>
              <w:rPr>
                <w:rFonts w:hint="eastAsia" w:ascii="宋体" w:eastAsia="宋体"/>
                <w:sz w:val="20"/>
                <w:lang w:val="en-US" w:eastAsia="zh-CN"/>
              </w:rPr>
              <w:t>6</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C4/7/8/9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AV315</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C6/9/10</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AV310</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飞行器结构力学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B1/2/B6.1.3/B6.2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AV308</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自动控制原理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C3/7/8</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Automatic Control Theory</w:t>
            </w:r>
          </w:p>
        </w:tc>
      </w:tr>
    </w:tbl>
    <w:p>
      <w:pPr>
        <w:pStyle w:val="4"/>
        <w:spacing w:line="360" w:lineRule="auto"/>
        <w:rPr>
          <w:w w:val="70"/>
        </w:rPr>
      </w:pPr>
    </w:p>
    <w:p>
      <w:pPr>
        <w:pStyle w:val="4"/>
        <w:numPr>
          <w:ilvl w:val="0"/>
          <w:numId w:val="0"/>
        </w:numPr>
        <w:spacing w:line="360" w:lineRule="auto"/>
        <w:ind w:left="280" w:leftChars="0" w:right="0" w:rightChars="0"/>
        <w:rPr>
          <w:rFonts w:hint="eastAsia"/>
          <w:lang w:val="en-US" w:eastAsia="zh-CN"/>
        </w:rPr>
      </w:pPr>
      <w:r>
        <w:rPr>
          <w:rFonts w:hint="eastAsia"/>
          <w:lang w:val="en-US" w:eastAsia="zh-CN"/>
        </w:rPr>
        <w:t>2）</w:t>
      </w:r>
      <w:r>
        <w:t>限选</w:t>
      </w:r>
      <w:r>
        <w:rPr>
          <w:rFonts w:hint="eastAsia"/>
          <w:lang w:eastAsia="zh-CN"/>
        </w:rPr>
        <w:t>，</w:t>
      </w:r>
      <w:r>
        <w:t>课程最低门数：4 门</w:t>
      </w:r>
      <w:r>
        <w:rPr>
          <w:rFonts w:hint="eastAsia"/>
          <w:lang w:eastAsia="zh-CN"/>
        </w:rPr>
        <w:t>，</w:t>
      </w:r>
      <w:r>
        <w:t>须至少修满12学分，其中须从下列前3模块选定一个作为主模块并修满6学分</w:t>
      </w:r>
      <w:r>
        <w:rPr>
          <w:rFonts w:hint="eastAsia"/>
          <w:lang w:eastAsia="zh-CN"/>
        </w:rPr>
        <w:t>，</w:t>
      </w:r>
      <w:r>
        <w:rPr>
          <w:rFonts w:hint="eastAsia"/>
          <w:lang w:val="en-US" w:eastAsia="zh-CN"/>
        </w:rPr>
        <w:t>其余学分在四个模块中任选。</w:t>
      </w:r>
    </w:p>
    <w:p>
      <w:pPr>
        <w:pStyle w:val="4"/>
        <w:numPr>
          <w:ilvl w:val="0"/>
          <w:numId w:val="0"/>
        </w:numPr>
        <w:spacing w:line="360" w:lineRule="auto"/>
        <w:ind w:left="280" w:leftChars="0" w:right="0" w:rightChars="0"/>
        <w:rPr>
          <w:rFonts w:hint="default"/>
          <w:lang w:val="en-US" w:eastAsia="zh-CN"/>
        </w:rPr>
      </w:pPr>
    </w:p>
    <w:p>
      <w:pPr>
        <w:pStyle w:val="4"/>
        <w:numPr>
          <w:ilvl w:val="0"/>
          <w:numId w:val="0"/>
        </w:numPr>
        <w:spacing w:before="1" w:line="360" w:lineRule="auto"/>
        <w:ind w:leftChars="95" w:right="0" w:rightChars="0"/>
        <w:rPr>
          <w:sz w:val="10"/>
          <w:szCs w:val="18"/>
        </w:rPr>
      </w:pPr>
      <w:r>
        <w:rPr>
          <w:rFonts w:hint="eastAsia" w:cs="宋体"/>
          <w:color w:val="000000"/>
          <w:kern w:val="0"/>
          <w:sz w:val="20"/>
          <w:szCs w:val="20"/>
          <w:lang w:val="en-US" w:eastAsia="zh-CN" w:bidi="ar"/>
        </w:rPr>
        <w:t>专业选修A组</w:t>
      </w:r>
      <w:r>
        <w:rPr>
          <w:rFonts w:hint="default" w:ascii="宋体" w:hAnsi="宋体" w:eastAsia="宋体" w:cs="宋体"/>
          <w:color w:val="000000"/>
          <w:kern w:val="0"/>
          <w:sz w:val="20"/>
          <w:szCs w:val="20"/>
          <w:lang w:val="en-US" w:eastAsia="zh-CN" w:bidi="ar"/>
        </w:rPr>
        <w:t xml:space="preserve">.信息与控制模块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AV422</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AV419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AV311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AV423</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tcPr>
          <w:p>
            <w:pPr>
              <w:pStyle w:val="9"/>
              <w:spacing w:before="0"/>
              <w:ind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 xml:space="preserve">AE4306 </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9"/>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Control Techniques of Space Robots</w:t>
            </w:r>
          </w:p>
        </w:tc>
      </w:tr>
    </w:tbl>
    <w:p>
      <w:pPr>
        <w:pStyle w:val="4"/>
        <w:rPr>
          <w:w w:val="76"/>
        </w:rPr>
      </w:pPr>
    </w:p>
    <w:p>
      <w:pPr>
        <w:pStyle w:val="4"/>
        <w:rPr>
          <w:rFonts w:hint="eastAsia" w:cs="宋体"/>
          <w:color w:val="000000"/>
          <w:kern w:val="0"/>
          <w:sz w:val="20"/>
          <w:szCs w:val="20"/>
          <w:lang w:val="en-US" w:eastAsia="zh-CN" w:bidi="ar"/>
        </w:rPr>
      </w:pPr>
      <w:r>
        <w:rPr>
          <w:w w:val="76"/>
          <w:sz w:val="18"/>
          <w:szCs w:val="18"/>
        </w:rPr>
        <w:t xml:space="preserve">    </w:t>
      </w:r>
      <w:r>
        <w:rPr>
          <w:rFonts w:hint="eastAsia" w:cs="宋体"/>
          <w:color w:val="000000"/>
          <w:kern w:val="0"/>
          <w:sz w:val="20"/>
          <w:szCs w:val="20"/>
          <w:lang w:val="en-US" w:eastAsia="zh-CN" w:bidi="ar"/>
        </w:rPr>
        <w:t>专业选修B组.飞行器设计模块</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AV424</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AV426</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AV410</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Composite Materials and Structure</w:t>
            </w:r>
          </w:p>
        </w:tc>
      </w:tr>
    </w:tbl>
    <w:p>
      <w:pPr>
        <w:pStyle w:val="4"/>
        <w:rPr>
          <w:w w:val="73"/>
          <w:sz w:val="18"/>
          <w:szCs w:val="18"/>
        </w:rPr>
      </w:pPr>
      <w:r>
        <w:rPr>
          <w:w w:val="73"/>
        </w:rPr>
        <w:t xml:space="preserve">    </w:t>
      </w:r>
      <w:r>
        <w:rPr>
          <w:w w:val="73"/>
          <w:sz w:val="18"/>
          <w:szCs w:val="18"/>
        </w:rPr>
        <w:t xml:space="preserve"> </w:t>
      </w:r>
    </w:p>
    <w:p>
      <w:pPr>
        <w:pStyle w:val="4"/>
        <w:ind w:firstLine="200" w:firstLineChars="100"/>
      </w:pPr>
      <w:r>
        <w:rPr>
          <w:rFonts w:hint="eastAsia" w:cs="宋体"/>
          <w:color w:val="000000"/>
          <w:kern w:val="0"/>
          <w:sz w:val="20"/>
          <w:szCs w:val="20"/>
          <w:lang w:val="en-US" w:eastAsia="zh-CN" w:bidi="ar"/>
        </w:rPr>
        <w:t xml:space="preserve">专业选修C组.推进模块 </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AV428</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AV432</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AV431</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AV430</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Combustion</w:t>
            </w:r>
          </w:p>
        </w:tc>
      </w:tr>
    </w:tbl>
    <w:p>
      <w:pPr>
        <w:pStyle w:val="4"/>
        <w:spacing w:before="72"/>
        <w:rPr>
          <w:sz w:val="11"/>
        </w:rPr>
      </w:pPr>
      <w:r>
        <w:rPr>
          <w:w w:val="76"/>
        </w:rPr>
        <w:t xml:space="preserve">  </w:t>
      </w:r>
      <w:r>
        <w:rPr>
          <w:rFonts w:hint="eastAsia" w:cs="宋体"/>
          <w:color w:val="000000"/>
          <w:kern w:val="0"/>
          <w:sz w:val="21"/>
          <w:szCs w:val="21"/>
          <w:lang w:val="en-US" w:eastAsia="zh-CN" w:bidi="ar"/>
        </w:rPr>
        <w:t xml:space="preserve">  </w:t>
      </w:r>
      <w:r>
        <w:rPr>
          <w:rFonts w:hint="eastAsia" w:cs="宋体"/>
          <w:color w:val="000000"/>
          <w:kern w:val="0"/>
          <w:sz w:val="20"/>
          <w:szCs w:val="20"/>
          <w:lang w:val="en-US" w:eastAsia="zh-CN" w:bidi="ar"/>
        </w:rPr>
        <w:t xml:space="preserve">专业选修D组.系统与设计模块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AV433</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AV435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AV434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vAlign w:val="top"/>
          </w:tcPr>
          <w:p>
            <w:pPr>
              <w:pStyle w:val="9"/>
              <w:spacing w:before="137"/>
              <w:ind w:left="107" w:leftChars="0" w:right="0" w:rightChars="0"/>
              <w:rPr>
                <w:rFonts w:hint="eastAsia" w:ascii="宋体" w:hAnsi="Times New Roman" w:eastAsia="宋体" w:cs="Times New Roman"/>
                <w:sz w:val="20"/>
                <w:szCs w:val="22"/>
                <w:lang w:val="en-US" w:eastAsia="zh-CN" w:bidi="zh-CN"/>
              </w:rPr>
            </w:pPr>
            <w:r>
              <w:rPr>
                <w:rFonts w:hint="eastAsia" w:ascii="宋体" w:eastAsia="宋体"/>
                <w:sz w:val="20"/>
                <w:lang w:val="en-US" w:eastAsia="zh-CN"/>
              </w:rPr>
              <w:t>42</w:t>
            </w:r>
          </w:p>
        </w:tc>
        <w:tc>
          <w:tcPr>
            <w:tcW w:w="402" w:type="dxa"/>
            <w:tcBorders>
              <w:top w:val="single" w:color="000000" w:sz="6" w:space="0"/>
              <w:bottom w:val="single" w:color="000000" w:sz="4" w:space="0"/>
            </w:tcBorders>
            <w:vAlign w:val="top"/>
          </w:tcPr>
          <w:p>
            <w:pPr>
              <w:pStyle w:val="9"/>
              <w:spacing w:before="137"/>
              <w:ind w:left="3" w:leftChars="0" w:right="0" w:rightChars="0"/>
              <w:jc w:val="center"/>
              <w:rPr>
                <w:rFonts w:hint="default" w:ascii="宋体" w:hAnsi="Times New Roman" w:eastAsia="宋体" w:cs="Times New Roman"/>
                <w:sz w:val="20"/>
                <w:szCs w:val="22"/>
                <w:lang w:val="en-US" w:eastAsia="zh-CN" w:bidi="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Airworthiness Management and Compliance Certification</w:t>
            </w:r>
          </w:p>
        </w:tc>
      </w:tr>
    </w:tbl>
    <w:p>
      <w:pPr>
        <w:pStyle w:val="4"/>
        <w:spacing w:before="3"/>
        <w:ind w:left="0"/>
        <w:rPr>
          <w:sz w:val="23"/>
        </w:rPr>
      </w:pPr>
    </w:p>
    <w:p>
      <w:pPr>
        <w:pStyle w:val="4"/>
        <w:spacing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3.专业实践类课程，要求最低学分：30  学分</w:t>
      </w:r>
    </w:p>
    <w:p>
      <w:pPr>
        <w:pStyle w:val="4"/>
        <w:spacing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(1)实验课程 要求最低学分：8学分，必修课，须修满全部</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PH028</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大学物理实验（1）</w:t>
            </w:r>
          </w:p>
        </w:tc>
        <w:tc>
          <w:tcPr>
            <w:tcW w:w="402" w:type="dxa"/>
            <w:tcBorders>
              <w:bottom w:val="single" w:color="000000" w:sz="4" w:space="0"/>
            </w:tcBorders>
          </w:tcPr>
          <w:p>
            <w:pPr>
              <w:pStyle w:val="9"/>
              <w:spacing w:before="37"/>
              <w:ind w:left="52" w:right="50"/>
              <w:jc w:val="center"/>
              <w:rPr>
                <w:rFonts w:ascii="宋体"/>
                <w:sz w:val="20"/>
              </w:rPr>
            </w:pPr>
            <w:r>
              <w:rPr>
                <w:rFonts w:ascii="宋体"/>
                <w:w w:val="85"/>
                <w:sz w:val="20"/>
              </w:rPr>
              <w:t>1.0</w:t>
            </w:r>
          </w:p>
        </w:tc>
        <w:tc>
          <w:tcPr>
            <w:tcW w:w="402" w:type="dxa"/>
            <w:tcBorders>
              <w:bottom w:val="single" w:color="000000" w:sz="4" w:space="0"/>
            </w:tcBorders>
          </w:tcPr>
          <w:p>
            <w:pPr>
              <w:pStyle w:val="9"/>
              <w:spacing w:before="37"/>
              <w:ind w:left="107"/>
              <w:rPr>
                <w:rFonts w:ascii="宋体"/>
                <w:sz w:val="20"/>
              </w:rPr>
            </w:pPr>
            <w:r>
              <w:rPr>
                <w:rFonts w:ascii="宋体"/>
                <w:sz w:val="20"/>
              </w:rPr>
              <w:t>24</w:t>
            </w:r>
          </w:p>
        </w:tc>
        <w:tc>
          <w:tcPr>
            <w:tcW w:w="402" w:type="dxa"/>
            <w:tcBorders>
              <w:bottom w:val="single" w:color="000000" w:sz="4" w:space="0"/>
            </w:tcBorders>
          </w:tcPr>
          <w:p>
            <w:pPr>
              <w:pStyle w:val="9"/>
              <w:spacing w:before="37"/>
              <w:ind w:left="153"/>
              <w:rPr>
                <w:rFonts w:ascii="宋体"/>
                <w:sz w:val="20"/>
              </w:rPr>
            </w:pPr>
            <w:r>
              <w:rPr>
                <w:rFonts w:ascii="宋体"/>
                <w:w w:val="92"/>
                <w:sz w:val="20"/>
              </w:rPr>
              <w:t>0</w:t>
            </w:r>
          </w:p>
        </w:tc>
        <w:tc>
          <w:tcPr>
            <w:tcW w:w="402" w:type="dxa"/>
            <w:tcBorders>
              <w:bottom w:val="single" w:color="000000" w:sz="4" w:space="0"/>
            </w:tcBorders>
          </w:tcPr>
          <w:p>
            <w:pPr>
              <w:pStyle w:val="9"/>
              <w:spacing w:before="37"/>
              <w:ind w:left="107"/>
              <w:rPr>
                <w:rFonts w:ascii="宋体"/>
                <w:sz w:val="20"/>
              </w:rPr>
            </w:pPr>
            <w:r>
              <w:rPr>
                <w:rFonts w:ascii="宋体"/>
                <w:sz w:val="20"/>
              </w:rPr>
              <w:t>24</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EI204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基本电路实验</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3"/>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Basic Circuit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PH029</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大学物理实验（2）</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1.0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24</w:t>
            </w:r>
          </w:p>
        </w:tc>
        <w:tc>
          <w:tcPr>
            <w:tcW w:w="402" w:type="dxa"/>
            <w:tcBorders>
              <w:top w:val="single" w:color="000000" w:sz="6" w:space="0"/>
              <w:bottom w:val="single" w:color="000000" w:sz="4" w:space="0"/>
            </w:tcBorders>
          </w:tcPr>
          <w:p>
            <w:pPr>
              <w:pStyle w:val="9"/>
              <w:spacing w:before="37"/>
              <w:ind w:left="153"/>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24</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AV316</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航空航天实验I</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4"/>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AV317</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航空航天实验II</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4"/>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Aerospace Laboratory II</w:t>
            </w:r>
          </w:p>
        </w:tc>
      </w:tr>
    </w:tbl>
    <w:p>
      <w:pPr>
        <w:pStyle w:val="4"/>
        <w:spacing w:before="3"/>
        <w:ind w:left="0"/>
        <w:rPr>
          <w:sz w:val="23"/>
        </w:rPr>
      </w:pPr>
    </w:p>
    <w:p>
      <w:pPr>
        <w:pStyle w:val="4"/>
        <w:spacing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(2)各类实习、实践 要求最低学分：12 学分，必修课，须修满全部</w:t>
      </w:r>
    </w:p>
    <w:p>
      <w:pPr>
        <w:pStyle w:val="4"/>
        <w:numPr>
          <w:ilvl w:val="0"/>
          <w:numId w:val="0"/>
        </w:numPr>
        <w:spacing w:before="72" w:line="280" w:lineRule="auto"/>
        <w:ind w:left="120" w:leftChars="0" w:right="-280" w:rightChars="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1)必修，要求最低学分：12学分</w:t>
      </w:r>
      <w:r>
        <w:rPr>
          <w:rFonts w:hint="eastAsia" w:ascii="宋体" w:hAnsi="宋体" w:eastAsia="宋体" w:cs="宋体"/>
          <w:color w:val="000000"/>
          <w:kern w:val="0"/>
          <w:sz w:val="20"/>
          <w:szCs w:val="20"/>
          <w:lang w:val="en-US" w:eastAsia="zh-CN" w:bidi="ar"/>
        </w:rPr>
        <w:t>，须修满全部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3"/>
        <w:gridCol w:w="1"/>
        <w:gridCol w:w="964"/>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7" w:hRule="atLeast"/>
        </w:trPr>
        <w:tc>
          <w:tcPr>
            <w:tcW w:w="804" w:type="dxa"/>
            <w:gridSpan w:val="2"/>
            <w:tcBorders>
              <w:bottom w:val="nil"/>
            </w:tcBorders>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Borders>
              <w:bottom w:val="nil"/>
            </w:tcBorders>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Borders>
              <w:bottom w:val="nil"/>
            </w:tcBorders>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Borders>
              <w:bottom w:val="nil"/>
            </w:tcBorders>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Borders>
              <w:bottom w:val="nil"/>
            </w:tcBorders>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Borders>
              <w:bottom w:val="nil"/>
            </w:tcBorders>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Borders>
              <w:bottom w:val="nil"/>
            </w:tcBorders>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Borders>
              <w:bottom w:val="nil"/>
            </w:tcBorders>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Borders>
              <w:bottom w:val="nil"/>
            </w:tcBorders>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Borders>
              <w:bottom w:val="nil"/>
            </w:tcBorders>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Borders>
              <w:bottom w:val="nil"/>
            </w:tcBorders>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bottom w:val="single" w:color="000000" w:sz="4" w:space="0"/>
            </w:tcBorders>
          </w:tcPr>
          <w:p>
            <w:pPr>
              <w:pStyle w:val="9"/>
              <w:spacing w:before="50"/>
              <w:ind w:left="37"/>
              <w:rPr>
                <w:sz w:val="20"/>
              </w:rPr>
            </w:pPr>
            <w:r>
              <w:rPr>
                <w:sz w:val="20"/>
              </w:rPr>
              <w:t>ME210</w:t>
            </w:r>
          </w:p>
        </w:tc>
        <w:tc>
          <w:tcPr>
            <w:tcW w:w="2011" w:type="dxa"/>
            <w:gridSpan w:val="2"/>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工程实践</w:t>
            </w:r>
          </w:p>
        </w:tc>
        <w:tc>
          <w:tcPr>
            <w:tcW w:w="402" w:type="dxa"/>
            <w:gridSpan w:val="2"/>
            <w:tcBorders>
              <w:bottom w:val="single" w:color="000000" w:sz="4" w:space="0"/>
            </w:tcBorders>
          </w:tcPr>
          <w:p>
            <w:pPr>
              <w:pStyle w:val="9"/>
              <w:spacing w:before="37"/>
              <w:ind w:left="52" w:right="50"/>
              <w:jc w:val="center"/>
              <w:rPr>
                <w:rFonts w:ascii="宋体"/>
                <w:sz w:val="20"/>
              </w:rPr>
            </w:pPr>
            <w:r>
              <w:rPr>
                <w:rFonts w:ascii="宋体"/>
                <w:w w:val="85"/>
                <w:sz w:val="20"/>
              </w:rPr>
              <w:t>3.0</w:t>
            </w:r>
          </w:p>
        </w:tc>
        <w:tc>
          <w:tcPr>
            <w:tcW w:w="402" w:type="dxa"/>
            <w:gridSpan w:val="2"/>
            <w:tcBorders>
              <w:bottom w:val="single" w:color="000000" w:sz="4" w:space="0"/>
            </w:tcBorders>
          </w:tcPr>
          <w:p>
            <w:pPr>
              <w:pStyle w:val="9"/>
              <w:spacing w:before="37"/>
              <w:ind w:left="107"/>
              <w:rPr>
                <w:rFonts w:ascii="宋体"/>
                <w:sz w:val="20"/>
              </w:rPr>
            </w:pPr>
            <w:r>
              <w:rPr>
                <w:rFonts w:ascii="宋体"/>
                <w:sz w:val="20"/>
              </w:rPr>
              <w:t>96</w:t>
            </w:r>
          </w:p>
        </w:tc>
        <w:tc>
          <w:tcPr>
            <w:tcW w:w="402" w:type="dxa"/>
            <w:gridSpan w:val="2"/>
            <w:tcBorders>
              <w:bottom w:val="single" w:color="000000" w:sz="4" w:space="0"/>
            </w:tcBorders>
          </w:tcPr>
          <w:p>
            <w:pPr>
              <w:pStyle w:val="9"/>
              <w:spacing w:before="37"/>
              <w:ind w:left="153"/>
              <w:rPr>
                <w:rFonts w:ascii="宋体"/>
                <w:sz w:val="20"/>
              </w:rPr>
            </w:pPr>
            <w:r>
              <w:rPr>
                <w:rFonts w:ascii="宋体"/>
                <w:w w:val="92"/>
                <w:sz w:val="20"/>
              </w:rPr>
              <w:t>0</w:t>
            </w:r>
          </w:p>
        </w:tc>
        <w:tc>
          <w:tcPr>
            <w:tcW w:w="402" w:type="dxa"/>
            <w:gridSpan w:val="2"/>
            <w:tcBorders>
              <w:bottom w:val="single" w:color="000000" w:sz="4" w:space="0"/>
            </w:tcBorders>
          </w:tcPr>
          <w:p>
            <w:pPr>
              <w:pStyle w:val="9"/>
              <w:spacing w:before="37"/>
              <w:ind w:left="107"/>
              <w:rPr>
                <w:rFonts w:ascii="宋体"/>
                <w:sz w:val="20"/>
              </w:rPr>
            </w:pPr>
            <w:r>
              <w:rPr>
                <w:rFonts w:ascii="宋体"/>
                <w:sz w:val="20"/>
              </w:rPr>
              <w:t>96</w:t>
            </w:r>
          </w:p>
        </w:tc>
        <w:tc>
          <w:tcPr>
            <w:tcW w:w="603" w:type="dxa"/>
            <w:gridSpan w:val="2"/>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gridSpan w:val="2"/>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tcPr>
          <w:p>
            <w:pPr>
              <w:pStyle w:val="9"/>
              <w:rPr>
                <w:sz w:val="20"/>
              </w:rPr>
            </w:pPr>
          </w:p>
        </w:tc>
        <w:tc>
          <w:tcPr>
            <w:tcW w:w="603"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9"/>
              <w:spacing w:before="103"/>
              <w:ind w:left="842"/>
              <w:rPr>
                <w:sz w:val="20"/>
              </w:rPr>
            </w:pPr>
            <w:r>
              <w:rPr>
                <w:sz w:val="20"/>
              </w:rPr>
              <w:t>Engineering Practice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bottom w:val="single" w:color="000000" w:sz="4" w:space="0"/>
            </w:tcBorders>
          </w:tcPr>
          <w:p>
            <w:pPr>
              <w:pStyle w:val="9"/>
              <w:spacing w:before="50"/>
              <w:ind w:left="37"/>
              <w:rPr>
                <w:sz w:val="20"/>
              </w:rPr>
            </w:pPr>
            <w:r>
              <w:rPr>
                <w:sz w:val="20"/>
              </w:rPr>
              <w:t>TH010</w:t>
            </w:r>
          </w:p>
        </w:tc>
        <w:tc>
          <w:tcPr>
            <w:tcW w:w="2011" w:type="dxa"/>
            <w:gridSpan w:val="2"/>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军训</w:t>
            </w:r>
          </w:p>
        </w:tc>
        <w:tc>
          <w:tcPr>
            <w:tcW w:w="402" w:type="dxa"/>
            <w:gridSpan w:val="2"/>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3.0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spacing w:before="37"/>
              <w:ind w:left="154"/>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tcPr>
          <w:p>
            <w:pPr>
              <w:pStyle w:val="9"/>
              <w:rPr>
                <w:sz w:val="20"/>
              </w:rPr>
            </w:pP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9"/>
              <w:spacing w:before="103"/>
              <w:ind w:left="842"/>
              <w:rPr>
                <w:sz w:val="20"/>
              </w:rPr>
            </w:pPr>
            <w:r>
              <w:rPr>
                <w:sz w:val="20"/>
              </w:rPr>
              <w:t>Military Training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37" w:hRule="atLeast"/>
        </w:trPr>
        <w:tc>
          <w:tcPr>
            <w:tcW w:w="804" w:type="dxa"/>
            <w:gridSpan w:val="2"/>
            <w:tcBorders>
              <w:top w:val="single" w:color="000000" w:sz="6" w:space="0"/>
              <w:bottom w:val="single" w:color="000000" w:sz="4" w:space="0"/>
            </w:tcBorders>
          </w:tcPr>
          <w:p>
            <w:pPr>
              <w:pStyle w:val="9"/>
              <w:spacing w:before="150"/>
              <w:ind w:left="37"/>
              <w:rPr>
                <w:sz w:val="20"/>
              </w:rPr>
            </w:pPr>
            <w:r>
              <w:rPr>
                <w:sz w:val="20"/>
              </w:rPr>
              <w:t>XP301</w:t>
            </w:r>
          </w:p>
        </w:tc>
        <w:tc>
          <w:tcPr>
            <w:tcW w:w="2011" w:type="dxa"/>
            <w:gridSpan w:val="2"/>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gridSpan w:val="2"/>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4.0</w:t>
            </w:r>
          </w:p>
        </w:tc>
        <w:tc>
          <w:tcPr>
            <w:tcW w:w="402" w:type="dxa"/>
            <w:gridSpan w:val="2"/>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137"/>
              <w:ind w:left="154"/>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3</w:t>
            </w:r>
          </w:p>
        </w:tc>
        <w:tc>
          <w:tcPr>
            <w:tcW w:w="804" w:type="dxa"/>
            <w:gridSpan w:val="2"/>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9"/>
              <w:spacing w:before="103"/>
              <w:ind w:left="842"/>
              <w:rPr>
                <w:sz w:val="20"/>
              </w:rPr>
            </w:pPr>
            <w:r>
              <w:rPr>
                <w:sz w:val="20"/>
              </w:rPr>
              <w:t>Engineering 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bottom w:val="single" w:color="000000" w:sz="4" w:space="0"/>
            </w:tcBorders>
          </w:tcPr>
          <w:p>
            <w:pPr>
              <w:pStyle w:val="9"/>
              <w:spacing w:before="50"/>
              <w:ind w:left="37"/>
              <w:rPr>
                <w:sz w:val="20"/>
              </w:rPr>
            </w:pPr>
            <w:r>
              <w:rPr>
                <w:sz w:val="20"/>
              </w:rPr>
              <w:t>AE3711</w:t>
            </w:r>
          </w:p>
        </w:tc>
        <w:tc>
          <w:tcPr>
            <w:tcW w:w="2011" w:type="dxa"/>
            <w:gridSpan w:val="2"/>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走近国之重器</w:t>
            </w:r>
          </w:p>
        </w:tc>
        <w:tc>
          <w:tcPr>
            <w:tcW w:w="402" w:type="dxa"/>
            <w:gridSpan w:val="2"/>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2.0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bottom w:val="single" w:color="000000" w:sz="4" w:space="0"/>
            </w:tcBorders>
          </w:tcPr>
          <w:p>
            <w:pPr>
              <w:pStyle w:val="9"/>
              <w:spacing w:before="37"/>
              <w:ind w:left="153"/>
              <w:rPr>
                <w:rFonts w:ascii="宋体"/>
                <w:sz w:val="20"/>
              </w:rPr>
            </w:pPr>
            <w:r>
              <w:rPr>
                <w:rFonts w:ascii="宋体"/>
                <w:w w:val="92"/>
                <w:sz w:val="20"/>
              </w:rPr>
              <w:t>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603" w:type="dxa"/>
            <w:gridSpan w:val="2"/>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0" w:hRule="atLeast"/>
        </w:trPr>
        <w:tc>
          <w:tcPr>
            <w:tcW w:w="10695" w:type="dxa"/>
            <w:gridSpan w:val="28"/>
            <w:tcBorders>
              <w:top w:val="single" w:color="000000" w:sz="4" w:space="0"/>
              <w:bottom w:val="single" w:color="000000" w:sz="4" w:space="0"/>
            </w:tcBorders>
          </w:tcPr>
          <w:p>
            <w:pPr>
              <w:pStyle w:val="9"/>
              <w:spacing w:before="103"/>
              <w:ind w:left="842"/>
              <w:rPr>
                <w:sz w:val="20"/>
              </w:rPr>
            </w:pPr>
            <w:r>
              <w:rPr>
                <w:sz w:val="20"/>
              </w:rPr>
              <w:t>A way to the great power</w:t>
            </w:r>
          </w:p>
        </w:tc>
      </w:tr>
    </w:tbl>
    <w:p>
      <w:pPr>
        <w:pStyle w:val="4"/>
        <w:spacing w:before="2"/>
        <w:ind w:left="0"/>
        <w:rPr>
          <w:sz w:val="8"/>
        </w:rPr>
      </w:pPr>
    </w:p>
    <w:p>
      <w:pPr>
        <w:pStyle w:val="4"/>
        <w:spacing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(3)专业综合训练 要求最低学分：10 学分 课程最低门数：1 门，必修课，须修满全部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150"/>
              <w:ind w:left="37"/>
              <w:rPr>
                <w:sz w:val="20"/>
              </w:rPr>
            </w:pPr>
            <w:r>
              <w:rPr>
                <w:sz w:val="20"/>
              </w:rPr>
              <w:t>BS096</w:t>
            </w:r>
          </w:p>
        </w:tc>
        <w:tc>
          <w:tcPr>
            <w:tcW w:w="2011" w:type="dxa"/>
            <w:tcBorders>
              <w:bottom w:val="single" w:color="000000" w:sz="4" w:space="0"/>
            </w:tcBorders>
          </w:tcPr>
          <w:p>
            <w:pPr>
              <w:pStyle w:val="9"/>
              <w:spacing w:before="37" w:line="228" w:lineRule="exact"/>
              <w:ind w:left="38"/>
              <w:rPr>
                <w:rFonts w:hint="eastAsia" w:ascii="宋体" w:eastAsia="宋体"/>
                <w:sz w:val="20"/>
              </w:rPr>
            </w:pPr>
            <w:r>
              <w:rPr>
                <w:rFonts w:hint="eastAsia" w:ascii="宋体" w:eastAsia="宋体"/>
                <w:sz w:val="20"/>
              </w:rPr>
              <w:t>毕业设计（论文</w:t>
            </w:r>
          </w:p>
          <w:p>
            <w:pPr>
              <w:pStyle w:val="9"/>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9"/>
              <w:spacing w:before="37" w:line="228" w:lineRule="exact"/>
              <w:ind w:left="52" w:right="50"/>
              <w:jc w:val="center"/>
              <w:rPr>
                <w:rFonts w:ascii="宋体"/>
                <w:sz w:val="20"/>
              </w:rPr>
            </w:pPr>
            <w:r>
              <w:rPr>
                <w:rFonts w:ascii="宋体"/>
                <w:w w:val="85"/>
                <w:sz w:val="20"/>
              </w:rPr>
              <w:t>10.</w:t>
            </w:r>
          </w:p>
          <w:p>
            <w:pPr>
              <w:pStyle w:val="9"/>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A1/2/3/4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C2/3/5/7/8/10</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D2/5/6/7/8/9</w:t>
            </w: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Undergraduate Project (Thesis)</w:t>
            </w:r>
          </w:p>
        </w:tc>
      </w:tr>
    </w:tbl>
    <w:p>
      <w:pPr>
        <w:pStyle w:val="4"/>
        <w:ind w:left="0"/>
        <w:rPr>
          <w:sz w:val="22"/>
        </w:rPr>
      </w:pPr>
    </w:p>
    <w:p>
      <w:pPr>
        <w:pStyle w:val="4"/>
        <w:spacing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4.个性化教育课程，要求最低学分：8 学分，除本专业培养方案中通识教育课程、专业教育课程、实践教育课程三个模块要求学分制外的所有学分均可计入，综合俄语1、2必修。</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FO103</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综合俄语1</w:t>
            </w:r>
          </w:p>
        </w:tc>
        <w:tc>
          <w:tcPr>
            <w:tcW w:w="402" w:type="dxa"/>
            <w:tcBorders>
              <w:bottom w:val="single" w:color="000000" w:sz="4" w:space="0"/>
            </w:tcBorders>
          </w:tcPr>
          <w:p>
            <w:pPr>
              <w:pStyle w:val="9"/>
              <w:spacing w:before="37"/>
              <w:ind w:left="52" w:right="50"/>
              <w:jc w:val="center"/>
              <w:rPr>
                <w:rFonts w:ascii="宋体"/>
                <w:sz w:val="20"/>
              </w:rPr>
            </w:pPr>
            <w:r>
              <w:rPr>
                <w:rFonts w:ascii="宋体"/>
                <w:w w:val="85"/>
                <w:sz w:val="20"/>
              </w:rPr>
              <w:t>4.0</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tcBorders>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C1/4</w:t>
            </w: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Comprehensive Russian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FO104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综合俄语2</w:t>
            </w:r>
          </w:p>
        </w:tc>
        <w:tc>
          <w:tcPr>
            <w:tcW w:w="402" w:type="dxa"/>
            <w:tcBorders>
              <w:top w:val="single" w:color="000000" w:sz="6" w:space="0"/>
              <w:bottom w:val="single" w:color="000000" w:sz="4" w:space="0"/>
            </w:tcBorders>
          </w:tcPr>
          <w:p>
            <w:pPr>
              <w:pStyle w:val="9"/>
              <w:spacing w:before="37"/>
              <w:ind w:left="52" w:right="50"/>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C1/4</w:t>
            </w: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Comprehensive Russian 2</w:t>
            </w:r>
          </w:p>
        </w:tc>
      </w:tr>
    </w:tbl>
    <w:p/>
    <w:p>
      <w:pPr>
        <w:pStyle w:val="4"/>
        <w:numPr>
          <w:ilvl w:val="0"/>
          <w:numId w:val="0"/>
        </w:numPr>
        <w:spacing w:before="144"/>
        <w:ind w:leftChars="0" w:right="0" w:rightChars="0"/>
        <w:rPr>
          <w:rFonts w:hint="eastAsia"/>
          <w:b/>
          <w:bCs/>
          <w:sz w:val="24"/>
          <w:lang w:val="en-US" w:eastAsia="zh-CN"/>
        </w:rPr>
      </w:pPr>
    </w:p>
    <w:sectPr>
      <w:pgSz w:w="11900" w:h="16840"/>
      <w:pgMar w:top="1200" w:right="480" w:bottom="28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74F90"/>
    <w:multiLevelType w:val="singleLevel"/>
    <w:tmpl w:val="4AB74F90"/>
    <w:lvl w:ilvl="0" w:tentative="0">
      <w:start w:val="2"/>
      <w:numFmt w:val="decimal"/>
      <w:lvlText w:val="%1."/>
      <w:lvlJc w:val="left"/>
      <w:pPr>
        <w:tabs>
          <w:tab w:val="left" w:pos="312"/>
        </w:tabs>
      </w:pPr>
    </w:lvl>
  </w:abstractNum>
  <w:abstractNum w:abstractNumId="1">
    <w:nsid w:val="7B838BC5"/>
    <w:multiLevelType w:val="singleLevel"/>
    <w:tmpl w:val="7B838B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AF6142"/>
    <w:rsid w:val="09A336F7"/>
    <w:rsid w:val="0A727DDE"/>
    <w:rsid w:val="0C7C0398"/>
    <w:rsid w:val="0CB40E1F"/>
    <w:rsid w:val="12A60DE8"/>
    <w:rsid w:val="14F03435"/>
    <w:rsid w:val="1E976E1E"/>
    <w:rsid w:val="24721B54"/>
    <w:rsid w:val="26092420"/>
    <w:rsid w:val="28B03A6E"/>
    <w:rsid w:val="31105642"/>
    <w:rsid w:val="32454C5D"/>
    <w:rsid w:val="32B24FC9"/>
    <w:rsid w:val="39EB1FD6"/>
    <w:rsid w:val="428A1B04"/>
    <w:rsid w:val="463C6703"/>
    <w:rsid w:val="480E133C"/>
    <w:rsid w:val="4CD80FD6"/>
    <w:rsid w:val="5042446F"/>
    <w:rsid w:val="54F92DC3"/>
    <w:rsid w:val="5AFC2589"/>
    <w:rsid w:val="61E26BE2"/>
    <w:rsid w:val="630D697C"/>
    <w:rsid w:val="67000881"/>
    <w:rsid w:val="691F00D0"/>
    <w:rsid w:val="6CB06C08"/>
    <w:rsid w:val="70AE2887"/>
    <w:rsid w:val="72EB4E17"/>
    <w:rsid w:val="7FDC2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2020-10-30T07:40:00Z</dcterms:created>
  <dc:creator>zfsoft</dc:creator>
  <cp:keywords>zfsoft</cp:keywords>
  <cp:lastModifiedBy>悠悠小瓜</cp:lastModifiedBy>
  <dcterms:modified xsi:type="dcterms:W3CDTF">2021-03-16T01:26:47Z</dcterms:modified>
  <dc:subject>zfsoft</dc:subject>
  <dc:title>2020航空航天工程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zfsoft</vt:lpwstr>
  </property>
  <property fmtid="{D5CDD505-2E9C-101B-9397-08002B2CF9AE}" pid="4" name="LastSaved">
    <vt:filetime>2020-10-30T00:00:00Z</vt:filetime>
  </property>
  <property fmtid="{D5CDD505-2E9C-101B-9397-08002B2CF9AE}" pid="5" name="KSOProductBuildVer">
    <vt:lpwstr>2052-11.1.0.10314</vt:lpwstr>
  </property>
</Properties>
</file>